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FF" w:rsidRPr="00473E4F" w:rsidRDefault="00120116" w:rsidP="009E5E6C">
      <w:pPr>
        <w:jc w:val="center"/>
        <w:rPr>
          <w:rFonts w:cs="Arial"/>
          <w:b/>
          <w:sz w:val="22"/>
          <w:szCs w:val="22"/>
          <w:lang w:val="es-CO"/>
        </w:rPr>
      </w:pPr>
      <w:bookmarkStart w:id="0" w:name="_GoBack"/>
      <w:bookmarkEnd w:id="0"/>
      <w:r w:rsidRPr="00473E4F">
        <w:rPr>
          <w:rFonts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7216" behindDoc="0" locked="0" layoutInCell="1" allowOverlap="1" wp14:anchorId="5955A8EA" wp14:editId="463E0F52">
            <wp:simplePos x="0" y="0"/>
            <wp:positionH relativeFrom="column">
              <wp:posOffset>1170940</wp:posOffset>
            </wp:positionH>
            <wp:positionV relativeFrom="paragraph">
              <wp:posOffset>-479425</wp:posOffset>
            </wp:positionV>
            <wp:extent cx="3429000" cy="2324100"/>
            <wp:effectExtent l="0" t="0" r="0" b="0"/>
            <wp:wrapNone/>
            <wp:docPr id="2" name="Imagen 7" descr="Descripción: http://www.ciencias.unal.edu.co/unciencias/data-file/user_35/Nuevo%20Logo%20UTS%20201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http://www.ciencias.unal.edu.co/unciencias/data-file/user_35/Nuevo%20Logo%20UTS%202011%20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AFF" w:rsidRPr="00473E4F" w:rsidRDefault="00301AFF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301AFF" w:rsidRPr="00473E4F" w:rsidRDefault="00301AFF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D31757" w:rsidRPr="00473E4F" w:rsidRDefault="009E5E6C" w:rsidP="009E5E6C">
      <w:pPr>
        <w:jc w:val="center"/>
        <w:rPr>
          <w:rFonts w:cs="Arial"/>
          <w:b/>
          <w:sz w:val="22"/>
          <w:szCs w:val="22"/>
          <w:lang w:val="es-CO"/>
        </w:rPr>
      </w:pPr>
      <w:r w:rsidRPr="00473E4F">
        <w:rPr>
          <w:rFonts w:cs="Arial"/>
          <w:b/>
          <w:sz w:val="22"/>
          <w:szCs w:val="22"/>
          <w:lang w:val="es-CO"/>
        </w:rPr>
        <w:t>DIRECCIÓN</w:t>
      </w:r>
      <w:r w:rsidR="00D31757" w:rsidRPr="00473E4F">
        <w:rPr>
          <w:rFonts w:cs="Arial"/>
          <w:b/>
          <w:sz w:val="22"/>
          <w:szCs w:val="22"/>
          <w:lang w:val="es-CO"/>
        </w:rPr>
        <w:t xml:space="preserve"> DE INVESTIGACIONES</w:t>
      </w:r>
    </w:p>
    <w:p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D31757" w:rsidRPr="00473E4F" w:rsidRDefault="00D31757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301AFF" w:rsidRPr="00473E4F" w:rsidRDefault="00301AFF" w:rsidP="00301AFF">
      <w:pPr>
        <w:autoSpaceDE w:val="0"/>
        <w:rPr>
          <w:rFonts w:cs="Arial"/>
          <w:b/>
          <w:sz w:val="22"/>
          <w:szCs w:val="22"/>
        </w:rPr>
      </w:pPr>
    </w:p>
    <w:p w:rsidR="00301AFF" w:rsidRPr="00473E4F" w:rsidRDefault="00301AFF" w:rsidP="009E5E6C">
      <w:pPr>
        <w:autoSpaceDE w:val="0"/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9E5E6C">
      <w:pPr>
        <w:autoSpaceDE w:val="0"/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9E5E6C">
      <w:pPr>
        <w:autoSpaceDE w:val="0"/>
        <w:jc w:val="center"/>
        <w:rPr>
          <w:rFonts w:cs="Arial"/>
          <w:b/>
          <w:sz w:val="22"/>
          <w:szCs w:val="22"/>
        </w:rPr>
      </w:pPr>
    </w:p>
    <w:p w:rsidR="00182575" w:rsidRDefault="00B65B50" w:rsidP="009E5E6C">
      <w:pPr>
        <w:jc w:val="center"/>
        <w:rPr>
          <w:rFonts w:cs="Arial"/>
          <w:b/>
          <w:sz w:val="22"/>
          <w:szCs w:val="22"/>
          <w:lang w:val="es-CO"/>
        </w:rPr>
      </w:pPr>
      <w:r w:rsidRPr="00473E4F">
        <w:rPr>
          <w:rFonts w:cs="Arial"/>
          <w:b/>
          <w:sz w:val="22"/>
          <w:szCs w:val="22"/>
          <w:lang w:val="es-CO"/>
        </w:rPr>
        <w:t>PLAN ANUAL</w:t>
      </w:r>
      <w:r w:rsidR="00D31757" w:rsidRPr="00473E4F">
        <w:rPr>
          <w:rFonts w:cs="Arial"/>
          <w:b/>
          <w:sz w:val="22"/>
          <w:szCs w:val="22"/>
          <w:lang w:val="es-CO"/>
        </w:rPr>
        <w:t xml:space="preserve"> DE </w:t>
      </w:r>
      <w:r w:rsidR="001676BB">
        <w:rPr>
          <w:rFonts w:cs="Arial"/>
          <w:b/>
          <w:sz w:val="22"/>
          <w:szCs w:val="22"/>
          <w:lang w:val="es-CO"/>
        </w:rPr>
        <w:t>SEMILLEROS DE INVESTIGACIÓN</w:t>
      </w:r>
    </w:p>
    <w:p w:rsidR="001676BB" w:rsidRDefault="00783B24" w:rsidP="009E5E6C">
      <w:pPr>
        <w:jc w:val="center"/>
        <w:rPr>
          <w:rFonts w:cs="Arial"/>
          <w:b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2019</w:t>
      </w:r>
    </w:p>
    <w:p w:rsidR="001676BB" w:rsidRDefault="001676BB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1676BB" w:rsidRPr="00473E4F" w:rsidRDefault="001676BB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B65B50" w:rsidRPr="00473E4F" w:rsidRDefault="00B65B50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B65B50" w:rsidRPr="00473E4F" w:rsidRDefault="00B65B50" w:rsidP="009E5E6C">
      <w:pPr>
        <w:jc w:val="center"/>
        <w:rPr>
          <w:rFonts w:cs="Arial"/>
          <w:b/>
          <w:sz w:val="22"/>
          <w:szCs w:val="22"/>
          <w:lang w:val="es-CO"/>
        </w:rPr>
      </w:pPr>
    </w:p>
    <w:p w:rsidR="001676BB" w:rsidRPr="00783B24" w:rsidRDefault="00783B24" w:rsidP="009E5E6C">
      <w:pPr>
        <w:jc w:val="center"/>
        <w:rPr>
          <w:rFonts w:cs="Arial"/>
          <w:b/>
          <w:color w:val="000000" w:themeColor="text1"/>
          <w:sz w:val="22"/>
          <w:szCs w:val="22"/>
          <w:lang w:val="es-CO"/>
        </w:rPr>
      </w:pPr>
      <w:r w:rsidRPr="00783B24">
        <w:rPr>
          <w:rFonts w:cs="Arial"/>
          <w:b/>
          <w:color w:val="000000" w:themeColor="text1"/>
          <w:sz w:val="22"/>
          <w:szCs w:val="22"/>
          <w:lang w:val="es-CO"/>
        </w:rPr>
        <w:t>HUMANA</w:t>
      </w:r>
    </w:p>
    <w:p w:rsidR="001676BB" w:rsidRPr="00783B24" w:rsidRDefault="001676BB" w:rsidP="009E5E6C">
      <w:pPr>
        <w:jc w:val="center"/>
        <w:rPr>
          <w:rFonts w:cs="Arial"/>
          <w:b/>
          <w:color w:val="000000" w:themeColor="text1"/>
          <w:sz w:val="22"/>
          <w:szCs w:val="22"/>
          <w:lang w:val="es-CO"/>
        </w:rPr>
      </w:pPr>
    </w:p>
    <w:p w:rsidR="001676BB" w:rsidRPr="00783B24" w:rsidRDefault="001676BB" w:rsidP="009E5E6C">
      <w:pPr>
        <w:jc w:val="center"/>
        <w:rPr>
          <w:rFonts w:cs="Arial"/>
          <w:b/>
          <w:color w:val="000000" w:themeColor="text1"/>
          <w:sz w:val="22"/>
          <w:szCs w:val="22"/>
          <w:lang w:val="es-CO"/>
        </w:rPr>
      </w:pPr>
    </w:p>
    <w:p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:rsidR="001676BB" w:rsidRDefault="001676BB" w:rsidP="009E5E6C">
      <w:pPr>
        <w:jc w:val="center"/>
        <w:rPr>
          <w:rFonts w:cs="Arial"/>
          <w:b/>
          <w:color w:val="A6A6A6" w:themeColor="background1" w:themeShade="A6"/>
          <w:sz w:val="22"/>
          <w:szCs w:val="22"/>
          <w:lang w:val="es-CO"/>
        </w:rPr>
      </w:pPr>
    </w:p>
    <w:p w:rsidR="001676BB" w:rsidRPr="002C0418" w:rsidRDefault="001676BB" w:rsidP="009E5E6C">
      <w:pPr>
        <w:jc w:val="center"/>
        <w:rPr>
          <w:rFonts w:cs="Arial"/>
          <w:b/>
          <w:color w:val="FF0000"/>
          <w:sz w:val="22"/>
          <w:szCs w:val="22"/>
          <w:lang w:val="es-CO"/>
        </w:rPr>
      </w:pPr>
    </w:p>
    <w:p w:rsidR="00000862" w:rsidRPr="00473E4F" w:rsidRDefault="00C236D1" w:rsidP="009E5E6C">
      <w:pPr>
        <w:jc w:val="center"/>
        <w:rPr>
          <w:rFonts w:cs="Arial"/>
          <w:b/>
          <w:sz w:val="22"/>
          <w:szCs w:val="22"/>
          <w:lang w:val="es-CO"/>
        </w:rPr>
      </w:pPr>
      <w:r w:rsidRPr="00C236D1">
        <w:rPr>
          <w:rFonts w:cs="Arial"/>
          <w:b/>
          <w:noProof/>
          <w:sz w:val="22"/>
          <w:szCs w:val="22"/>
          <w:lang w:val="es-CO" w:eastAsia="es-CO"/>
        </w:rPr>
        <w:drawing>
          <wp:inline distT="0" distB="0" distL="0" distR="0" wp14:anchorId="20DA46E2" wp14:editId="6F2D88E7">
            <wp:extent cx="2257425" cy="1552575"/>
            <wp:effectExtent l="0" t="0" r="9525" b="9525"/>
            <wp:docPr id="3" name="Imagen 3" descr="D:\Usuario\Desktop\logo humana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Desktop\logo humana-01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80" cy="1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57" w:rsidRPr="00473E4F" w:rsidRDefault="00D31757" w:rsidP="009E5E6C">
      <w:pPr>
        <w:autoSpaceDE w:val="0"/>
        <w:jc w:val="center"/>
        <w:rPr>
          <w:rFonts w:cs="Arial"/>
          <w:sz w:val="22"/>
          <w:szCs w:val="22"/>
        </w:rPr>
      </w:pPr>
    </w:p>
    <w:p w:rsidR="00562E5C" w:rsidRPr="00473E4F" w:rsidRDefault="00562E5C" w:rsidP="009E5E6C">
      <w:pPr>
        <w:jc w:val="center"/>
        <w:rPr>
          <w:rFonts w:cs="Arial"/>
          <w:b/>
          <w:sz w:val="22"/>
          <w:szCs w:val="22"/>
        </w:rPr>
      </w:pPr>
    </w:p>
    <w:p w:rsidR="00562E5C" w:rsidRPr="00473E4F" w:rsidRDefault="00562E5C" w:rsidP="009E5E6C">
      <w:pPr>
        <w:jc w:val="center"/>
        <w:rPr>
          <w:rFonts w:cs="Arial"/>
          <w:b/>
          <w:sz w:val="22"/>
          <w:szCs w:val="22"/>
        </w:rPr>
      </w:pPr>
    </w:p>
    <w:p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:rsidR="00693154" w:rsidRPr="00473E4F" w:rsidRDefault="00693154" w:rsidP="009E5E6C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A55BB8" w:rsidP="00301AF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DIRECCIÓN </w:t>
      </w:r>
      <w:r w:rsidR="00301AFF" w:rsidRPr="00473E4F">
        <w:rPr>
          <w:rFonts w:cs="Arial"/>
          <w:b/>
          <w:sz w:val="22"/>
          <w:szCs w:val="22"/>
        </w:rPr>
        <w:t>DE INVESTIGACIONES</w:t>
      </w:r>
      <w:r>
        <w:rPr>
          <w:rFonts w:cs="Arial"/>
          <w:b/>
          <w:sz w:val="22"/>
          <w:szCs w:val="22"/>
        </w:rPr>
        <w:t xml:space="preserve"> Y EXTENSIÓN</w:t>
      </w:r>
    </w:p>
    <w:p w:rsidR="00783B24" w:rsidRPr="00783B24" w:rsidRDefault="00783B24" w:rsidP="001676B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783B24">
        <w:rPr>
          <w:rFonts w:cs="Arial"/>
          <w:b/>
          <w:color w:val="000000" w:themeColor="text1"/>
          <w:sz w:val="22"/>
          <w:szCs w:val="22"/>
        </w:rPr>
        <w:t>FACULTAD CIENCIAS SOCIECONOMICAS Y EMPRESARIALES</w:t>
      </w:r>
    </w:p>
    <w:p w:rsidR="00783B24" w:rsidRPr="00783B24" w:rsidRDefault="00783B24" w:rsidP="001676B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783B24">
        <w:rPr>
          <w:rFonts w:cs="Arial"/>
          <w:b/>
          <w:color w:val="000000" w:themeColor="text1"/>
          <w:sz w:val="22"/>
          <w:szCs w:val="22"/>
        </w:rPr>
        <w:t>DEPARTAMENTO DE HUMANIDADES</w:t>
      </w:r>
    </w:p>
    <w:p w:rsidR="002A1FB0" w:rsidRPr="00783B24" w:rsidRDefault="00783B24" w:rsidP="001676BB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783B24">
        <w:rPr>
          <w:rFonts w:cs="Arial"/>
          <w:b/>
          <w:color w:val="000000" w:themeColor="text1"/>
          <w:sz w:val="22"/>
          <w:szCs w:val="22"/>
        </w:rPr>
        <w:t>Bucaramanga,26/08/2019</w:t>
      </w:r>
    </w:p>
    <w:p w:rsidR="001676BB" w:rsidRPr="001676BB" w:rsidRDefault="001676BB" w:rsidP="001676BB">
      <w:pPr>
        <w:jc w:val="center"/>
        <w:rPr>
          <w:rFonts w:cs="Arial"/>
          <w:b/>
          <w:color w:val="A6A6A6" w:themeColor="background1" w:themeShade="A6"/>
          <w:sz w:val="22"/>
          <w:szCs w:val="22"/>
        </w:rPr>
        <w:sectPr w:rsidR="001676BB" w:rsidRPr="001676BB" w:rsidSect="009E5E6C">
          <w:footnotePr>
            <w:pos w:val="beneathText"/>
          </w:footnotePr>
          <w:pgSz w:w="12240" w:h="15840" w:code="1"/>
          <w:pgMar w:top="1418" w:right="1418" w:bottom="1418" w:left="1985" w:header="720" w:footer="720" w:gutter="0"/>
          <w:cols w:space="720"/>
          <w:docGrid w:linePitch="360"/>
        </w:sect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301AF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1676BB" w:rsidRDefault="001676BB" w:rsidP="002A1FB0">
      <w:pPr>
        <w:jc w:val="center"/>
        <w:rPr>
          <w:rFonts w:cs="Arial"/>
          <w:b/>
          <w:sz w:val="22"/>
          <w:szCs w:val="22"/>
        </w:rPr>
      </w:pPr>
    </w:p>
    <w:p w:rsidR="001676BB" w:rsidRDefault="001676BB" w:rsidP="002A1FB0">
      <w:pPr>
        <w:jc w:val="center"/>
        <w:rPr>
          <w:rFonts w:cs="Arial"/>
          <w:b/>
          <w:sz w:val="22"/>
          <w:szCs w:val="22"/>
        </w:rPr>
      </w:pPr>
    </w:p>
    <w:p w:rsidR="001676BB" w:rsidRPr="00473E4F" w:rsidRDefault="001676BB" w:rsidP="002A1FB0">
      <w:pPr>
        <w:jc w:val="center"/>
        <w:rPr>
          <w:rFonts w:cs="Arial"/>
          <w:b/>
          <w:sz w:val="22"/>
          <w:szCs w:val="22"/>
        </w:rPr>
      </w:pPr>
    </w:p>
    <w:p w:rsidR="00301AFF" w:rsidRPr="00473E4F" w:rsidRDefault="00301AFF" w:rsidP="002A1FB0">
      <w:pPr>
        <w:jc w:val="center"/>
        <w:rPr>
          <w:rFonts w:cs="Arial"/>
          <w:b/>
          <w:sz w:val="22"/>
          <w:szCs w:val="22"/>
        </w:rPr>
      </w:pPr>
    </w:p>
    <w:p w:rsidR="00562E5C" w:rsidRPr="00473E4F" w:rsidRDefault="00562E5C" w:rsidP="009E5E6C">
      <w:pPr>
        <w:jc w:val="center"/>
        <w:rPr>
          <w:rFonts w:cs="Arial"/>
          <w:b/>
          <w:sz w:val="22"/>
          <w:szCs w:val="22"/>
        </w:rPr>
      </w:pPr>
    </w:p>
    <w:p w:rsidR="001676BB" w:rsidRDefault="00A5349A" w:rsidP="001676BB">
      <w:pPr>
        <w:jc w:val="center"/>
        <w:rPr>
          <w:rFonts w:cs="Arial"/>
          <w:b/>
          <w:sz w:val="22"/>
          <w:szCs w:val="22"/>
        </w:rPr>
      </w:pPr>
      <w:r w:rsidRPr="00473E4F">
        <w:rPr>
          <w:rFonts w:cs="Arial"/>
          <w:b/>
          <w:sz w:val="22"/>
          <w:szCs w:val="22"/>
        </w:rPr>
        <w:t>Plan A</w:t>
      </w:r>
      <w:r w:rsidR="001676BB">
        <w:rPr>
          <w:rFonts w:cs="Arial"/>
          <w:b/>
          <w:sz w:val="22"/>
          <w:szCs w:val="22"/>
        </w:rPr>
        <w:t>nual del Semillero de Investigación</w:t>
      </w:r>
      <w:r w:rsidR="00783B24">
        <w:rPr>
          <w:rFonts w:cs="Arial"/>
          <w:b/>
          <w:sz w:val="22"/>
          <w:szCs w:val="22"/>
        </w:rPr>
        <w:t xml:space="preserve"> HUMANA</w:t>
      </w:r>
      <w:r w:rsidR="001676BB">
        <w:rPr>
          <w:rFonts w:cs="Arial"/>
          <w:b/>
          <w:sz w:val="22"/>
          <w:szCs w:val="22"/>
        </w:rPr>
        <w:t xml:space="preserve"> </w:t>
      </w:r>
    </w:p>
    <w:p w:rsidR="00D31757" w:rsidRPr="00473E4F" w:rsidRDefault="00A55BB8" w:rsidP="001676B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Dirección </w:t>
      </w:r>
      <w:r w:rsidR="00D31757" w:rsidRPr="00473E4F">
        <w:rPr>
          <w:rFonts w:cs="Arial"/>
          <w:sz w:val="22"/>
          <w:szCs w:val="22"/>
        </w:rPr>
        <w:t>de Investigaciones</w:t>
      </w:r>
      <w:r>
        <w:rPr>
          <w:rFonts w:cs="Arial"/>
          <w:sz w:val="22"/>
          <w:szCs w:val="22"/>
        </w:rPr>
        <w:t xml:space="preserve"> y Extensión</w:t>
      </w:r>
      <w:r w:rsidR="00D31757" w:rsidRPr="00473E4F">
        <w:rPr>
          <w:rFonts w:cs="Arial"/>
          <w:sz w:val="22"/>
          <w:szCs w:val="22"/>
        </w:rPr>
        <w:t xml:space="preserve"> / Unidades Tecnológicas de Santander </w:t>
      </w:r>
    </w:p>
    <w:p w:rsidR="00D31757" w:rsidRPr="00473E4F" w:rsidRDefault="001676BB" w:rsidP="009E5E6C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Tercer piso Edificio A</w:t>
      </w:r>
      <w:r w:rsidR="00A5349A" w:rsidRPr="00473E4F">
        <w:rPr>
          <w:rFonts w:cs="Arial"/>
          <w:sz w:val="22"/>
          <w:szCs w:val="22"/>
        </w:rPr>
        <w:t xml:space="preserve">, </w:t>
      </w:r>
      <w:r w:rsidR="00D31757" w:rsidRPr="00473E4F">
        <w:rPr>
          <w:rFonts w:cs="Arial"/>
          <w:sz w:val="22"/>
          <w:szCs w:val="22"/>
        </w:rPr>
        <w:t>Ciudadela Real de Minas</w:t>
      </w:r>
    </w:p>
    <w:p w:rsidR="00D31757" w:rsidRPr="00473E4F" w:rsidRDefault="001676BB" w:rsidP="009E5E6C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PBX 6917700 Ext. 1343</w:t>
      </w:r>
      <w:r w:rsidR="006764A2">
        <w:rPr>
          <w:rFonts w:cs="Arial"/>
          <w:sz w:val="22"/>
          <w:szCs w:val="22"/>
        </w:rPr>
        <w:t>-1341</w:t>
      </w:r>
    </w:p>
    <w:p w:rsidR="00D31757" w:rsidRPr="00473E4F" w:rsidRDefault="00D31757" w:rsidP="009E5E6C">
      <w:pPr>
        <w:autoSpaceDE w:val="0"/>
        <w:jc w:val="center"/>
        <w:rPr>
          <w:rFonts w:cs="Arial"/>
          <w:sz w:val="22"/>
          <w:szCs w:val="22"/>
        </w:rPr>
      </w:pPr>
      <w:r w:rsidRPr="00473E4F">
        <w:rPr>
          <w:rFonts w:cs="Arial"/>
          <w:sz w:val="22"/>
          <w:szCs w:val="22"/>
        </w:rPr>
        <w:t>Bucaramanga - Colombia</w:t>
      </w:r>
    </w:p>
    <w:p w:rsidR="00D31757" w:rsidRPr="00473E4F" w:rsidRDefault="00D31757" w:rsidP="009E5E6C">
      <w:pPr>
        <w:shd w:val="clear" w:color="auto" w:fill="000000"/>
        <w:autoSpaceDE w:val="0"/>
        <w:jc w:val="center"/>
        <w:rPr>
          <w:rFonts w:cs="Arial"/>
          <w:sz w:val="22"/>
          <w:szCs w:val="22"/>
        </w:rPr>
      </w:pPr>
    </w:p>
    <w:p w:rsidR="00D31757" w:rsidRPr="00473E4F" w:rsidRDefault="00D31757" w:rsidP="009E5E6C">
      <w:pPr>
        <w:rPr>
          <w:rFonts w:cs="Arial"/>
          <w:b/>
          <w:bCs/>
          <w:sz w:val="22"/>
          <w:szCs w:val="22"/>
          <w:lang w:val="es-CO"/>
        </w:rPr>
        <w:sectPr w:rsidR="00D31757" w:rsidRPr="00473E4F" w:rsidSect="009E5E6C">
          <w:footnotePr>
            <w:pos w:val="beneathText"/>
          </w:footnotePr>
          <w:pgSz w:w="12240" w:h="15840" w:code="1"/>
          <w:pgMar w:top="1418" w:right="1418" w:bottom="1418" w:left="1985" w:header="720" w:footer="720" w:gutter="0"/>
          <w:cols w:space="720"/>
          <w:docGrid w:linePitch="360"/>
        </w:sectPr>
      </w:pPr>
    </w:p>
    <w:sdt>
      <w:sdtPr>
        <w:rPr>
          <w:rFonts w:ascii="Arial" w:hAnsi="Arial"/>
          <w:b w:val="0"/>
          <w:bCs w:val="0"/>
          <w:color w:val="auto"/>
          <w:sz w:val="24"/>
          <w:szCs w:val="24"/>
          <w:lang w:val="es-ES" w:eastAsia="ar-SA"/>
        </w:rPr>
        <w:id w:val="-1488931770"/>
        <w:docPartObj>
          <w:docPartGallery w:val="Table of Contents"/>
          <w:docPartUnique/>
        </w:docPartObj>
      </w:sdtPr>
      <w:sdtEndPr/>
      <w:sdtContent>
        <w:p w:rsidR="00760A3C" w:rsidRDefault="006764A2" w:rsidP="00760A3C">
          <w:pPr>
            <w:pStyle w:val="TtulodeTDC"/>
            <w:jc w:val="center"/>
            <w:rPr>
              <w:rFonts w:ascii="Arial" w:hAnsi="Arial" w:cs="Arial"/>
              <w:color w:val="auto"/>
              <w:sz w:val="24"/>
              <w:szCs w:val="24"/>
              <w:lang w:val="es-ES"/>
            </w:rPr>
          </w:pPr>
          <w:r w:rsidRPr="00760A3C">
            <w:rPr>
              <w:rFonts w:ascii="Arial" w:hAnsi="Arial" w:cs="Arial"/>
              <w:color w:val="auto"/>
              <w:sz w:val="24"/>
              <w:szCs w:val="24"/>
              <w:lang w:val="es-ES"/>
            </w:rPr>
            <w:t>CONTENIDO</w:t>
          </w:r>
        </w:p>
        <w:p w:rsidR="006764A2" w:rsidRPr="006764A2" w:rsidRDefault="006764A2" w:rsidP="006764A2">
          <w:pPr>
            <w:jc w:val="center"/>
            <w:rPr>
              <w:lang w:eastAsia="es-CO"/>
            </w:rPr>
          </w:pPr>
        </w:p>
        <w:p w:rsidR="00760A3C" w:rsidRPr="00760A3C" w:rsidRDefault="00760A3C" w:rsidP="00760A3C">
          <w:pPr>
            <w:rPr>
              <w:lang w:eastAsia="es-CO"/>
            </w:rPr>
          </w:pPr>
          <w:r>
            <w:rPr>
              <w:lang w:eastAsia="es-CO"/>
            </w:rPr>
            <w:t xml:space="preserve">                                                                                                                               Pg.</w:t>
          </w:r>
        </w:p>
        <w:p w:rsidR="00760A3C" w:rsidRPr="00760A3C" w:rsidRDefault="00760A3C" w:rsidP="00760A3C">
          <w:pPr>
            <w:rPr>
              <w:lang w:eastAsia="es-CO"/>
            </w:rPr>
          </w:pPr>
        </w:p>
        <w:p w:rsidR="006764A2" w:rsidRDefault="00760A3C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921378" w:history="1">
            <w:r w:rsidR="006764A2" w:rsidRPr="006730AF">
              <w:rPr>
                <w:rStyle w:val="Hipervnculo"/>
                <w:noProof/>
                <w:lang w:val="es-CO"/>
              </w:rPr>
              <w:t>1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noProof/>
                <w:lang w:val="es-CO"/>
              </w:rPr>
              <w:t>INTRODUCCIÓN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_Toc476921378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noProof/>
                <w:webHidden/>
              </w:rPr>
              <w:t>4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6764A2" w:rsidRDefault="00807DEE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79" w:history="1">
            <w:r w:rsidR="006764A2" w:rsidRPr="006730AF">
              <w:rPr>
                <w:rStyle w:val="Hipervnculo"/>
                <w:noProof/>
              </w:rPr>
              <w:t>2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noProof/>
              </w:rPr>
              <w:t>DIRECCIONAMIENTO ESTRATÉGICO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_Toc476921379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noProof/>
                <w:webHidden/>
              </w:rPr>
              <w:t>6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6764A2" w:rsidRDefault="00807DE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0" w:history="1">
            <w:r w:rsidR="006764A2" w:rsidRPr="006730AF">
              <w:rPr>
                <w:rStyle w:val="Hipervnculo"/>
                <w:noProof/>
              </w:rPr>
              <w:t>2.1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noProof/>
              </w:rPr>
              <w:t>Visión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_Toc476921380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noProof/>
                <w:webHidden/>
              </w:rPr>
              <w:t>6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6764A2" w:rsidRDefault="00807DE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1" w:history="1">
            <w:r w:rsidR="006764A2" w:rsidRPr="006730AF">
              <w:rPr>
                <w:rStyle w:val="Hipervnculo"/>
                <w:rFonts w:cs="Arial"/>
                <w:noProof/>
              </w:rPr>
              <w:t>2.2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Misión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_Toc476921381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noProof/>
                <w:webHidden/>
              </w:rPr>
              <w:t>6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6764A2" w:rsidRDefault="00807DE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2" w:history="1">
            <w:r w:rsidR="006764A2" w:rsidRPr="006730AF">
              <w:rPr>
                <w:rStyle w:val="Hipervnculo"/>
                <w:rFonts w:cs="Arial"/>
                <w:noProof/>
              </w:rPr>
              <w:t>2.3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Indicadores de cumplimiento del Semillero de Investigación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_Toc476921382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b/>
                <w:bCs/>
                <w:noProof/>
                <w:webHidden/>
              </w:rPr>
              <w:t>¡Error! Marcador no definido.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6764A2" w:rsidRDefault="00807DEE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3" w:history="1">
            <w:r w:rsidR="006764A2" w:rsidRPr="006730AF">
              <w:rPr>
                <w:rStyle w:val="Hipervnculo"/>
                <w:rFonts w:cs="Arial"/>
                <w:noProof/>
              </w:rPr>
              <w:t>3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OBJETIVOS ESTRATÉGICOS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_Toc476921383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noProof/>
                <w:webHidden/>
              </w:rPr>
              <w:t>11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6764A2" w:rsidRDefault="00807DE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4" w:history="1">
            <w:r w:rsidR="006764A2" w:rsidRPr="006730AF">
              <w:rPr>
                <w:rStyle w:val="Hipervnculo"/>
                <w:rFonts w:cs="Arial"/>
                <w:noProof/>
              </w:rPr>
              <w:t>3.1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General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_Toc476921384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noProof/>
                <w:webHidden/>
              </w:rPr>
              <w:t>11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6764A2" w:rsidRDefault="00807DE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5" w:history="1">
            <w:r w:rsidR="006764A2" w:rsidRPr="006730AF">
              <w:rPr>
                <w:rStyle w:val="Hipervnculo"/>
                <w:rFonts w:cs="Arial"/>
                <w:noProof/>
              </w:rPr>
              <w:t>3.2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Específicos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_Toc476921385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noProof/>
                <w:webHidden/>
              </w:rPr>
              <w:t>11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6764A2" w:rsidRDefault="00807DE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6" w:history="1">
            <w:r w:rsidR="006764A2" w:rsidRPr="006730AF">
              <w:rPr>
                <w:rStyle w:val="Hipervnculo"/>
                <w:rFonts w:cs="Arial"/>
                <w:noProof/>
              </w:rPr>
              <w:t>3.3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Consolidación de las líneas de investigación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_Toc476921386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noProof/>
                <w:webHidden/>
              </w:rPr>
              <w:t>12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6764A2" w:rsidRDefault="00807DEE">
          <w:pPr>
            <w:pStyle w:val="TDC1"/>
            <w:tabs>
              <w:tab w:val="left" w:pos="709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476921387" w:history="1">
            <w:r w:rsidR="006764A2" w:rsidRPr="006730AF">
              <w:rPr>
                <w:rStyle w:val="Hipervnculo"/>
                <w:rFonts w:cs="Arial"/>
                <w:noProof/>
              </w:rPr>
              <w:t>4</w:t>
            </w:r>
            <w:r w:rsidR="006764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6764A2" w:rsidRPr="006730AF">
              <w:rPr>
                <w:rStyle w:val="Hipervnculo"/>
                <w:rFonts w:cs="Arial"/>
                <w:noProof/>
              </w:rPr>
              <w:t>PLAN DE ACCIÓN</w:t>
            </w:r>
            <w:r w:rsidR="006764A2">
              <w:rPr>
                <w:noProof/>
                <w:webHidden/>
              </w:rPr>
              <w:tab/>
            </w:r>
            <w:r w:rsidR="006764A2">
              <w:rPr>
                <w:noProof/>
                <w:webHidden/>
              </w:rPr>
              <w:fldChar w:fldCharType="begin"/>
            </w:r>
            <w:r w:rsidR="006764A2">
              <w:rPr>
                <w:noProof/>
                <w:webHidden/>
              </w:rPr>
              <w:instrText xml:space="preserve"> PAGEREF _Toc476921387 \h </w:instrText>
            </w:r>
            <w:r w:rsidR="006764A2">
              <w:rPr>
                <w:noProof/>
                <w:webHidden/>
              </w:rPr>
            </w:r>
            <w:r w:rsidR="006764A2">
              <w:rPr>
                <w:noProof/>
                <w:webHidden/>
              </w:rPr>
              <w:fldChar w:fldCharType="separate"/>
            </w:r>
            <w:r w:rsidR="00DD16AB">
              <w:rPr>
                <w:noProof/>
                <w:webHidden/>
              </w:rPr>
              <w:t>13</w:t>
            </w:r>
            <w:r w:rsidR="006764A2">
              <w:rPr>
                <w:noProof/>
                <w:webHidden/>
              </w:rPr>
              <w:fldChar w:fldCharType="end"/>
            </w:r>
          </w:hyperlink>
        </w:p>
        <w:p w:rsidR="00760A3C" w:rsidRDefault="00760A3C">
          <w:r>
            <w:rPr>
              <w:b/>
              <w:bCs/>
            </w:rPr>
            <w:fldChar w:fldCharType="end"/>
          </w:r>
        </w:p>
      </w:sdtContent>
    </w:sdt>
    <w:p w:rsidR="00760A3C" w:rsidRPr="00473E4F" w:rsidRDefault="00760A3C" w:rsidP="000D0EB8">
      <w:pPr>
        <w:widowControl w:val="0"/>
        <w:tabs>
          <w:tab w:val="left" w:pos="360"/>
        </w:tabs>
        <w:autoSpaceDE w:val="0"/>
        <w:jc w:val="center"/>
        <w:rPr>
          <w:rFonts w:cs="Arial"/>
          <w:b/>
          <w:bCs/>
          <w:sz w:val="22"/>
          <w:szCs w:val="22"/>
          <w:lang w:val="es-CO"/>
        </w:rPr>
      </w:pPr>
    </w:p>
    <w:p w:rsidR="000D0EB8" w:rsidRPr="00473E4F" w:rsidRDefault="000D0EB8" w:rsidP="000D0EB8">
      <w:pPr>
        <w:widowControl w:val="0"/>
        <w:tabs>
          <w:tab w:val="left" w:pos="360"/>
        </w:tabs>
        <w:autoSpaceDE w:val="0"/>
        <w:rPr>
          <w:rFonts w:cs="Arial"/>
          <w:bCs/>
          <w:sz w:val="22"/>
          <w:szCs w:val="22"/>
          <w:lang w:val="es-CO"/>
        </w:rPr>
      </w:pPr>
    </w:p>
    <w:p w:rsidR="006F653E" w:rsidRDefault="006F653E" w:rsidP="006F653E">
      <w:pPr>
        <w:pStyle w:val="TDC1"/>
        <w:tabs>
          <w:tab w:val="right" w:leader="dot" w:pos="8838"/>
        </w:tabs>
        <w:spacing w:line="360" w:lineRule="auto"/>
        <w:rPr>
          <w:rFonts w:cs="Arial"/>
          <w:b/>
          <w:bCs/>
          <w:sz w:val="22"/>
          <w:szCs w:val="22"/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Default="00760A3C" w:rsidP="00760A3C">
      <w:pPr>
        <w:rPr>
          <w:lang w:val="es-CO"/>
        </w:rPr>
      </w:pPr>
    </w:p>
    <w:p w:rsidR="00760A3C" w:rsidRPr="00760A3C" w:rsidRDefault="00760A3C" w:rsidP="00760A3C">
      <w:pPr>
        <w:rPr>
          <w:lang w:val="es-CO"/>
        </w:rPr>
      </w:pPr>
    </w:p>
    <w:p w:rsidR="00D31757" w:rsidRDefault="00D31757" w:rsidP="00C50CD2">
      <w:pPr>
        <w:pStyle w:val="Ttulo1"/>
        <w:numPr>
          <w:ilvl w:val="0"/>
          <w:numId w:val="8"/>
        </w:numPr>
        <w:jc w:val="both"/>
        <w:rPr>
          <w:sz w:val="24"/>
          <w:lang w:val="es-CO"/>
        </w:rPr>
      </w:pPr>
      <w:bookmarkStart w:id="1" w:name="_Toc476921378"/>
      <w:r w:rsidRPr="00760A3C">
        <w:rPr>
          <w:sz w:val="24"/>
          <w:lang w:val="es-CO"/>
        </w:rPr>
        <w:t>INTRODUCCIÓN</w:t>
      </w:r>
      <w:bookmarkEnd w:id="1"/>
    </w:p>
    <w:p w:rsidR="00070D90" w:rsidRDefault="00070D90" w:rsidP="00952904">
      <w:pPr>
        <w:pStyle w:val="Textoindependiente"/>
        <w:spacing w:before="93"/>
        <w:ind w:right="211"/>
        <w:rPr>
          <w:rFonts w:ascii="Times New Roman" w:hAnsi="Times New Roman"/>
          <w:szCs w:val="24"/>
        </w:rPr>
      </w:pPr>
    </w:p>
    <w:p w:rsidR="00070D90" w:rsidRPr="00FC04D8" w:rsidRDefault="00070D90" w:rsidP="00070D90">
      <w:pPr>
        <w:pStyle w:val="Textoindependiente"/>
        <w:ind w:left="264" w:right="206"/>
        <w:rPr>
          <w:rFonts w:cs="Arial"/>
          <w:szCs w:val="24"/>
        </w:rPr>
      </w:pPr>
      <w:r w:rsidRPr="00FC04D8">
        <w:rPr>
          <w:rFonts w:cs="Arial"/>
          <w:szCs w:val="24"/>
        </w:rPr>
        <w:t>Desde la formación humanística se promueve el desarrollo integral de la comunidad educativa, el desarrollo de estrategias pedagógicas, donde se involucre la ac</w:t>
      </w:r>
      <w:r w:rsidR="002C0418" w:rsidRPr="00FC04D8">
        <w:rPr>
          <w:rFonts w:cs="Arial"/>
          <w:szCs w:val="24"/>
        </w:rPr>
        <w:t>titud crítica, ética y creativa,</w:t>
      </w:r>
      <w:r w:rsidRPr="00FC04D8">
        <w:rPr>
          <w:rFonts w:cs="Arial"/>
          <w:szCs w:val="24"/>
        </w:rPr>
        <w:t xml:space="preserve"> esp</w:t>
      </w:r>
      <w:r w:rsidR="002C0418" w:rsidRPr="00FC04D8">
        <w:rPr>
          <w:rFonts w:cs="Arial"/>
          <w:szCs w:val="24"/>
        </w:rPr>
        <w:t>íritu investigativo e innovador,</w:t>
      </w:r>
      <w:r w:rsidRPr="00FC04D8">
        <w:rPr>
          <w:rFonts w:cs="Arial"/>
          <w:szCs w:val="24"/>
        </w:rPr>
        <w:t xml:space="preserve"> liderazgo, mentalidad emprendedora, capacidad de negociación, responsabilidad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social</w:t>
      </w:r>
      <w:r w:rsidRPr="00FC04D8">
        <w:rPr>
          <w:rFonts w:cs="Arial"/>
          <w:spacing w:val="-3"/>
          <w:szCs w:val="24"/>
        </w:rPr>
        <w:t xml:space="preserve"> </w:t>
      </w:r>
      <w:r w:rsidRPr="00FC04D8">
        <w:rPr>
          <w:rFonts w:cs="Arial"/>
          <w:szCs w:val="24"/>
        </w:rPr>
        <w:t>y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competencias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básicas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para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incidir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propositiva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y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proactivamente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en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los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diversos escenarios de la realidad política, económica, social, cultural y ambiental; es así que en la asignatura procesos de lec</w:t>
      </w:r>
      <w:r w:rsidR="00556F76" w:rsidRPr="00FC04D8">
        <w:rPr>
          <w:rFonts w:cs="Arial"/>
          <w:szCs w:val="24"/>
        </w:rPr>
        <w:t>tura y escritura</w:t>
      </w:r>
      <w:r w:rsidR="002C0418" w:rsidRPr="00FC04D8">
        <w:rPr>
          <w:rFonts w:cs="Arial"/>
          <w:szCs w:val="24"/>
        </w:rPr>
        <w:t xml:space="preserve"> </w:t>
      </w:r>
      <w:r w:rsidRPr="00FC04D8">
        <w:rPr>
          <w:rFonts w:cs="Arial"/>
          <w:szCs w:val="24"/>
        </w:rPr>
        <w:t>de acuerdo con el componente socio humanístico y específicamente la competencia que caracteriza a este componente saber</w:t>
      </w:r>
      <w:r w:rsidR="00EB68FD" w:rsidRPr="00FC04D8">
        <w:rPr>
          <w:rFonts w:cs="Arial"/>
          <w:szCs w:val="24"/>
        </w:rPr>
        <w:t xml:space="preserve"> </w:t>
      </w:r>
      <w:r w:rsidR="002C0418" w:rsidRPr="00FC04D8">
        <w:rPr>
          <w:rFonts w:cs="Arial"/>
          <w:szCs w:val="24"/>
        </w:rPr>
        <w:t>ser</w:t>
      </w:r>
      <w:r w:rsidRPr="00FC04D8">
        <w:rPr>
          <w:rFonts w:cs="Arial"/>
          <w:szCs w:val="24"/>
        </w:rPr>
        <w:t xml:space="preserve"> se</w:t>
      </w:r>
      <w:r w:rsidR="002F34D7" w:rsidRPr="00FC04D8">
        <w:rPr>
          <w:rFonts w:cs="Arial"/>
          <w:szCs w:val="24"/>
        </w:rPr>
        <w:t xml:space="preserve"> crea el Semillero de Investigación HUMANA</w:t>
      </w:r>
      <w:r w:rsidRPr="00FC04D8">
        <w:rPr>
          <w:rFonts w:cs="Arial"/>
          <w:szCs w:val="24"/>
        </w:rPr>
        <w:t xml:space="preserve"> </w:t>
      </w:r>
      <w:r w:rsidR="002F34D7" w:rsidRPr="00FC04D8">
        <w:rPr>
          <w:rFonts w:cs="Arial"/>
          <w:szCs w:val="24"/>
        </w:rPr>
        <w:t>, teniendo en cuenta que la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institución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es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de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carácter</w:t>
      </w:r>
      <w:r w:rsidRPr="00FC04D8">
        <w:rPr>
          <w:rFonts w:cs="Arial"/>
          <w:spacing w:val="-8"/>
          <w:szCs w:val="24"/>
        </w:rPr>
        <w:t xml:space="preserve"> </w:t>
      </w:r>
      <w:r w:rsidRPr="00FC04D8">
        <w:rPr>
          <w:rFonts w:cs="Arial"/>
          <w:szCs w:val="24"/>
        </w:rPr>
        <w:t>incluyente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y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que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el</w:t>
      </w:r>
      <w:r w:rsidRPr="00FC04D8">
        <w:rPr>
          <w:rFonts w:cs="Arial"/>
          <w:spacing w:val="-7"/>
          <w:szCs w:val="24"/>
        </w:rPr>
        <w:t xml:space="preserve"> </w:t>
      </w:r>
      <w:r w:rsidRPr="00FC04D8">
        <w:rPr>
          <w:rFonts w:cs="Arial"/>
          <w:szCs w:val="24"/>
        </w:rPr>
        <w:t>interés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es</w:t>
      </w:r>
      <w:r w:rsidRPr="00FC04D8">
        <w:rPr>
          <w:rFonts w:cs="Arial"/>
          <w:spacing w:val="-7"/>
          <w:szCs w:val="24"/>
        </w:rPr>
        <w:t xml:space="preserve"> </w:t>
      </w:r>
      <w:r w:rsidRPr="00FC04D8">
        <w:rPr>
          <w:rFonts w:cs="Arial"/>
          <w:szCs w:val="24"/>
        </w:rPr>
        <w:t>favorecer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a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aquellos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estudiantes</w:t>
      </w:r>
      <w:r w:rsidRPr="00FC04D8">
        <w:rPr>
          <w:rFonts w:cs="Arial"/>
          <w:spacing w:val="-6"/>
          <w:szCs w:val="24"/>
        </w:rPr>
        <w:t xml:space="preserve"> </w:t>
      </w:r>
      <w:r w:rsidR="002C0418" w:rsidRPr="00FC04D8">
        <w:rPr>
          <w:rFonts w:cs="Arial"/>
          <w:spacing w:val="-6"/>
          <w:szCs w:val="24"/>
        </w:rPr>
        <w:t>vulnerables</w:t>
      </w:r>
      <w:r w:rsidRPr="00FC04D8">
        <w:rPr>
          <w:rFonts w:cs="Arial"/>
          <w:szCs w:val="24"/>
        </w:rPr>
        <w:t xml:space="preserve"> que vienen de regiones lejanas </w:t>
      </w:r>
      <w:r w:rsidR="002C0418" w:rsidRPr="00FC04D8">
        <w:rPr>
          <w:rFonts w:cs="Arial"/>
          <w:szCs w:val="24"/>
        </w:rPr>
        <w:t xml:space="preserve">  a hacer parte de la comunidad Uteista</w:t>
      </w:r>
      <w:r w:rsidRPr="00FC04D8">
        <w:rPr>
          <w:rFonts w:cs="Arial"/>
          <w:szCs w:val="24"/>
        </w:rPr>
        <w:t xml:space="preserve"> </w:t>
      </w:r>
      <w:r w:rsidR="00556F76" w:rsidRPr="00FC04D8">
        <w:rPr>
          <w:rFonts w:cs="Arial"/>
          <w:szCs w:val="24"/>
        </w:rPr>
        <w:t>,</w:t>
      </w:r>
      <w:r w:rsidRPr="00FC04D8">
        <w:rPr>
          <w:rFonts w:cs="Arial"/>
          <w:szCs w:val="24"/>
        </w:rPr>
        <w:t>como es el caso de las comunidades</w:t>
      </w:r>
      <w:r w:rsidRPr="00FC04D8">
        <w:rPr>
          <w:rFonts w:cs="Arial"/>
          <w:spacing w:val="51"/>
          <w:szCs w:val="24"/>
        </w:rPr>
        <w:t xml:space="preserve"> </w:t>
      </w:r>
      <w:r w:rsidRPr="00FC04D8">
        <w:rPr>
          <w:rFonts w:cs="Arial"/>
          <w:szCs w:val="24"/>
        </w:rPr>
        <w:t>indígenas,  conocedores que al ingresar a la institución, en su gran mayoría, presentan problemas de adaptación a la educación superior  por diferentes situaciones y también es conocido que los grupos del primer semestre son grupos heterogéneos. Es por esta razón que</w:t>
      </w:r>
      <w:r w:rsidR="002F34D7" w:rsidRPr="00FC04D8">
        <w:rPr>
          <w:rFonts w:cs="Arial"/>
          <w:szCs w:val="24"/>
        </w:rPr>
        <w:t xml:space="preserve"> el S</w:t>
      </w:r>
      <w:r w:rsidR="008C6603" w:rsidRPr="00FC04D8">
        <w:rPr>
          <w:rFonts w:cs="Arial"/>
          <w:szCs w:val="24"/>
        </w:rPr>
        <w:t>emillero</w:t>
      </w:r>
      <w:r w:rsidR="002F34D7" w:rsidRPr="00FC04D8">
        <w:rPr>
          <w:rFonts w:cs="Arial"/>
          <w:szCs w:val="24"/>
        </w:rPr>
        <w:t xml:space="preserve"> </w:t>
      </w:r>
      <w:r w:rsidR="008C6603" w:rsidRPr="00FC04D8">
        <w:rPr>
          <w:rFonts w:cs="Arial"/>
          <w:szCs w:val="24"/>
        </w:rPr>
        <w:t xml:space="preserve">HUMANA mediante estrategias </w:t>
      </w:r>
      <w:r w:rsidR="009B5C75" w:rsidRPr="00FC04D8">
        <w:rPr>
          <w:rFonts w:cs="Arial"/>
          <w:szCs w:val="24"/>
        </w:rPr>
        <w:t>pedagógicas</w:t>
      </w:r>
      <w:r w:rsidR="008C6603" w:rsidRPr="00FC04D8">
        <w:rPr>
          <w:rFonts w:cs="Arial"/>
          <w:szCs w:val="24"/>
        </w:rPr>
        <w:t xml:space="preserve"> </w:t>
      </w:r>
      <w:r w:rsidRPr="00FC04D8">
        <w:rPr>
          <w:rFonts w:cs="Arial"/>
          <w:szCs w:val="24"/>
        </w:rPr>
        <w:t xml:space="preserve">contribuye a mejorar las competencias lectoescrituras </w:t>
      </w:r>
      <w:r w:rsidR="008C6603" w:rsidRPr="00FC04D8">
        <w:rPr>
          <w:rFonts w:cs="Arial"/>
          <w:szCs w:val="24"/>
        </w:rPr>
        <w:t>a través de</w:t>
      </w:r>
      <w:r w:rsidRPr="00FC04D8">
        <w:rPr>
          <w:rFonts w:cs="Arial"/>
          <w:szCs w:val="24"/>
        </w:rPr>
        <w:t xml:space="preserve"> la realización de actividades extra clase con el fin de incentivar a los estudiantes a hacer de la lectura y la escritura un goce literario.</w:t>
      </w:r>
    </w:p>
    <w:p w:rsidR="00070D90" w:rsidRPr="00FC04D8" w:rsidRDefault="00070D90" w:rsidP="00070D90">
      <w:pPr>
        <w:pStyle w:val="Textoindependiente"/>
        <w:spacing w:before="10"/>
        <w:rPr>
          <w:rFonts w:cs="Arial"/>
          <w:szCs w:val="24"/>
        </w:rPr>
      </w:pPr>
    </w:p>
    <w:p w:rsidR="00070D90" w:rsidRPr="00FC04D8" w:rsidRDefault="00070D90" w:rsidP="00070D90">
      <w:pPr>
        <w:pStyle w:val="Textoindependiente"/>
        <w:ind w:left="264" w:right="206" w:firstLine="55"/>
        <w:rPr>
          <w:rFonts w:cs="Arial"/>
          <w:szCs w:val="24"/>
        </w:rPr>
      </w:pPr>
      <w:r w:rsidRPr="00FC04D8">
        <w:rPr>
          <w:rFonts w:cs="Arial"/>
          <w:szCs w:val="24"/>
        </w:rPr>
        <w:t xml:space="preserve">Mediante la recopilación de viva voz de la tradición oral de abuelos en diferentes géneros discursivos y en lenguas nativas donde expresen sus afinidades afectivas y emocionales, el saber popular dentro del contexto sociocultural haciendo parte del reconocimiento con la naturaleza y su cuidado, sus costumbres, historias de vida y arraigo cultural de generación en generación. Por otro lado, el desarrollo de </w:t>
      </w:r>
      <w:r w:rsidR="002F34D7" w:rsidRPr="00FC04D8">
        <w:rPr>
          <w:rFonts w:cs="Arial"/>
          <w:szCs w:val="24"/>
        </w:rPr>
        <w:t xml:space="preserve"> </w:t>
      </w:r>
      <w:r w:rsidR="00EB68FD" w:rsidRPr="00FC04D8">
        <w:rPr>
          <w:rFonts w:cs="Arial"/>
          <w:szCs w:val="24"/>
        </w:rPr>
        <w:t xml:space="preserve">Estrategias Pedagógicas para mejorar la Lectura y la Escritura desde otros contextos permite   </w:t>
      </w:r>
      <w:r w:rsidRPr="00FC04D8">
        <w:rPr>
          <w:rFonts w:cs="Arial"/>
          <w:szCs w:val="24"/>
        </w:rPr>
        <w:t>incentivar y fortalecer el quehacer académico con una proyección social, humanista, cultural y artística, lo que traduce el goce literario y el incremento en los índices de lectura y escritura con pasión, amor y destrezas que demuestran a través de los textos que producen,</w:t>
      </w:r>
      <w:r w:rsidRPr="00FC04D8">
        <w:rPr>
          <w:rFonts w:cs="Arial"/>
          <w:spacing w:val="-7"/>
          <w:szCs w:val="24"/>
        </w:rPr>
        <w:t xml:space="preserve"> </w:t>
      </w:r>
      <w:r w:rsidRPr="00FC04D8">
        <w:rPr>
          <w:rFonts w:cs="Arial"/>
          <w:szCs w:val="24"/>
        </w:rPr>
        <w:t>con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una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motivación,</w:t>
      </w:r>
      <w:r w:rsidRPr="00FC04D8">
        <w:rPr>
          <w:rFonts w:cs="Arial"/>
          <w:spacing w:val="-10"/>
          <w:szCs w:val="24"/>
        </w:rPr>
        <w:t xml:space="preserve"> </w:t>
      </w:r>
      <w:r w:rsidRPr="00FC04D8">
        <w:rPr>
          <w:rFonts w:cs="Arial"/>
          <w:szCs w:val="24"/>
        </w:rPr>
        <w:t>real,</w:t>
      </w:r>
      <w:r w:rsidRPr="00FC04D8">
        <w:rPr>
          <w:rFonts w:cs="Arial"/>
          <w:spacing w:val="-10"/>
          <w:szCs w:val="24"/>
        </w:rPr>
        <w:t xml:space="preserve"> </w:t>
      </w:r>
      <w:r w:rsidRPr="00FC04D8">
        <w:rPr>
          <w:rFonts w:cs="Arial"/>
          <w:szCs w:val="24"/>
        </w:rPr>
        <w:t>clara;</w:t>
      </w:r>
      <w:r w:rsidRPr="00FC04D8">
        <w:rPr>
          <w:rFonts w:cs="Arial"/>
          <w:spacing w:val="-7"/>
          <w:szCs w:val="24"/>
        </w:rPr>
        <w:t xml:space="preserve"> </w:t>
      </w:r>
      <w:r w:rsidRPr="00FC04D8">
        <w:rPr>
          <w:rFonts w:cs="Arial"/>
          <w:szCs w:val="24"/>
        </w:rPr>
        <w:t>de</w:t>
      </w:r>
      <w:r w:rsidRPr="00FC04D8">
        <w:rPr>
          <w:rFonts w:cs="Arial"/>
          <w:spacing w:val="-13"/>
          <w:szCs w:val="24"/>
        </w:rPr>
        <w:t xml:space="preserve"> </w:t>
      </w:r>
      <w:r w:rsidRPr="00FC04D8">
        <w:rPr>
          <w:rFonts w:cs="Arial"/>
          <w:szCs w:val="24"/>
        </w:rPr>
        <w:t>esta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manera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la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asignatura</w:t>
      </w:r>
      <w:r w:rsidRPr="00FC04D8">
        <w:rPr>
          <w:rFonts w:cs="Arial"/>
          <w:spacing w:val="-1"/>
          <w:szCs w:val="24"/>
        </w:rPr>
        <w:t xml:space="preserve"> </w:t>
      </w:r>
      <w:r w:rsidRPr="00FC04D8">
        <w:rPr>
          <w:rFonts w:cs="Arial"/>
          <w:szCs w:val="24"/>
        </w:rPr>
        <w:t>procesos</w:t>
      </w:r>
      <w:r w:rsidRPr="00FC04D8">
        <w:rPr>
          <w:rFonts w:cs="Arial"/>
          <w:spacing w:val="-6"/>
          <w:szCs w:val="24"/>
        </w:rPr>
        <w:t xml:space="preserve"> </w:t>
      </w:r>
      <w:r w:rsidRPr="00FC04D8">
        <w:rPr>
          <w:rFonts w:cs="Arial"/>
          <w:szCs w:val="24"/>
        </w:rPr>
        <w:t>de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Lectura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y</w:t>
      </w:r>
      <w:r w:rsidRPr="00FC04D8">
        <w:rPr>
          <w:rFonts w:cs="Arial"/>
          <w:spacing w:val="-7"/>
          <w:szCs w:val="24"/>
        </w:rPr>
        <w:t xml:space="preserve"> </w:t>
      </w:r>
      <w:r w:rsidRPr="00FC04D8">
        <w:rPr>
          <w:rFonts w:cs="Arial"/>
          <w:szCs w:val="24"/>
        </w:rPr>
        <w:t>escritura convertida en un verdadero Goce Literario, desde las aulas de clase se logrará que los estudiantes se concienticen que leer y escribir es volar, recorrer mundos desconocidos, es abrirle las puertas a la imaginación y a la</w:t>
      </w:r>
      <w:r w:rsidRPr="00FC04D8">
        <w:rPr>
          <w:rFonts w:cs="Arial"/>
          <w:spacing w:val="-8"/>
          <w:szCs w:val="24"/>
        </w:rPr>
        <w:t xml:space="preserve"> </w:t>
      </w:r>
      <w:r w:rsidRPr="00FC04D8">
        <w:rPr>
          <w:rFonts w:cs="Arial"/>
          <w:szCs w:val="24"/>
        </w:rPr>
        <w:t>creatividad.</w:t>
      </w:r>
    </w:p>
    <w:p w:rsidR="00070D90" w:rsidRPr="00FC04D8" w:rsidRDefault="00070D90" w:rsidP="00070D90">
      <w:pPr>
        <w:pStyle w:val="Textoindependiente"/>
        <w:spacing w:before="93"/>
        <w:ind w:left="264" w:right="208" w:firstLine="55"/>
        <w:rPr>
          <w:rFonts w:cs="Arial"/>
          <w:szCs w:val="24"/>
        </w:rPr>
      </w:pPr>
      <w:r w:rsidRPr="00FC04D8">
        <w:rPr>
          <w:rFonts w:cs="Arial"/>
          <w:szCs w:val="24"/>
        </w:rPr>
        <w:t xml:space="preserve">El desarrollo de estrategias pedagógicas logrará motivar a los estudiantes al ejercicio permanente de la lectura y escritura, fortaleciendo sus competencias </w:t>
      </w:r>
      <w:r w:rsidRPr="00FC04D8">
        <w:rPr>
          <w:rFonts w:cs="Arial"/>
          <w:szCs w:val="24"/>
        </w:rPr>
        <w:lastRenderedPageBreak/>
        <w:t xml:space="preserve">mediante la participación activa en espacios Socioculturales donde se revivirá la tradición oral de los abuelos, como aporte académico e intelectual; se realizarán eventos socioculturales tales </w:t>
      </w:r>
      <w:r w:rsidRPr="00FC04D8">
        <w:rPr>
          <w:rFonts w:cs="Arial"/>
          <w:spacing w:val="-3"/>
          <w:szCs w:val="24"/>
        </w:rPr>
        <w:t xml:space="preserve">como </w:t>
      </w:r>
      <w:r w:rsidRPr="00FC04D8">
        <w:rPr>
          <w:rFonts w:cs="Arial"/>
          <w:szCs w:val="24"/>
        </w:rPr>
        <w:t xml:space="preserve">conversatorios, conmemoración del día del idioma recopilación de la tradición oral, en virtud </w:t>
      </w:r>
      <w:r w:rsidRPr="00FC04D8">
        <w:rPr>
          <w:rFonts w:cs="Arial"/>
          <w:spacing w:val="-3"/>
          <w:szCs w:val="24"/>
        </w:rPr>
        <w:t xml:space="preserve">del </w:t>
      </w:r>
      <w:r w:rsidRPr="00FC04D8">
        <w:rPr>
          <w:rFonts w:cs="Arial"/>
          <w:szCs w:val="24"/>
        </w:rPr>
        <w:t>acompañamiento docente de la asignatura procesos de lectura</w:t>
      </w:r>
      <w:r w:rsidRPr="00FC04D8">
        <w:rPr>
          <w:rFonts w:cs="Arial"/>
          <w:spacing w:val="-8"/>
          <w:szCs w:val="24"/>
        </w:rPr>
        <w:t xml:space="preserve"> </w:t>
      </w:r>
      <w:r w:rsidRPr="00FC04D8">
        <w:rPr>
          <w:rFonts w:cs="Arial"/>
          <w:szCs w:val="24"/>
        </w:rPr>
        <w:t>y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escritura</w:t>
      </w:r>
      <w:r w:rsidRPr="00FC04D8">
        <w:rPr>
          <w:rFonts w:cs="Arial"/>
          <w:spacing w:val="-8"/>
          <w:szCs w:val="24"/>
        </w:rPr>
        <w:t xml:space="preserve"> </w:t>
      </w:r>
      <w:r w:rsidRPr="00FC04D8">
        <w:rPr>
          <w:rFonts w:cs="Arial"/>
          <w:szCs w:val="24"/>
        </w:rPr>
        <w:t>para</w:t>
      </w:r>
      <w:r w:rsidRPr="00FC04D8">
        <w:rPr>
          <w:rFonts w:cs="Arial"/>
          <w:spacing w:val="-8"/>
          <w:szCs w:val="24"/>
        </w:rPr>
        <w:t xml:space="preserve"> </w:t>
      </w:r>
      <w:r w:rsidRPr="00FC04D8">
        <w:rPr>
          <w:rFonts w:cs="Arial"/>
          <w:szCs w:val="24"/>
        </w:rPr>
        <w:t>presentar</w:t>
      </w:r>
      <w:r w:rsidRPr="00FC04D8">
        <w:rPr>
          <w:rFonts w:cs="Arial"/>
          <w:spacing w:val="-8"/>
          <w:szCs w:val="24"/>
        </w:rPr>
        <w:t xml:space="preserve"> </w:t>
      </w:r>
      <w:r w:rsidRPr="00FC04D8">
        <w:rPr>
          <w:rFonts w:cs="Arial"/>
          <w:szCs w:val="24"/>
        </w:rPr>
        <w:t>los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aportes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de</w:t>
      </w:r>
      <w:r w:rsidRPr="00FC04D8">
        <w:rPr>
          <w:rFonts w:cs="Arial"/>
          <w:spacing w:val="-8"/>
          <w:szCs w:val="24"/>
        </w:rPr>
        <w:t xml:space="preserve"> </w:t>
      </w:r>
      <w:r w:rsidRPr="00FC04D8">
        <w:rPr>
          <w:rFonts w:cs="Arial"/>
          <w:szCs w:val="24"/>
        </w:rPr>
        <w:t>los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actores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de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esta</w:t>
      </w:r>
      <w:r w:rsidRPr="00FC04D8">
        <w:rPr>
          <w:rFonts w:cs="Arial"/>
          <w:spacing w:val="-7"/>
          <w:szCs w:val="24"/>
        </w:rPr>
        <w:t xml:space="preserve"> </w:t>
      </w:r>
      <w:r w:rsidRPr="00FC04D8">
        <w:rPr>
          <w:rFonts w:cs="Arial"/>
          <w:szCs w:val="24"/>
        </w:rPr>
        <w:t>propuesta</w:t>
      </w:r>
      <w:r w:rsidRPr="00FC04D8">
        <w:rPr>
          <w:rFonts w:cs="Arial"/>
          <w:spacing w:val="-8"/>
          <w:szCs w:val="24"/>
        </w:rPr>
        <w:t xml:space="preserve"> </w:t>
      </w:r>
      <w:r w:rsidRPr="00FC04D8">
        <w:rPr>
          <w:rFonts w:cs="Arial"/>
          <w:szCs w:val="24"/>
        </w:rPr>
        <w:t>los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estudiantes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y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abuelos que hacen parte del presente proyecto en los productos como resultados del proceso de</w:t>
      </w:r>
      <w:r w:rsidRPr="00FC04D8">
        <w:rPr>
          <w:rFonts w:cs="Arial"/>
          <w:spacing w:val="-12"/>
          <w:szCs w:val="24"/>
        </w:rPr>
        <w:t xml:space="preserve"> </w:t>
      </w:r>
      <w:r w:rsidRPr="00FC04D8">
        <w:rPr>
          <w:rFonts w:cs="Arial"/>
          <w:szCs w:val="24"/>
        </w:rPr>
        <w:t>investigación, los cuales se verán reflejados en los siguientes productos: Videos institucionales, publicación de libro con</w:t>
      </w:r>
      <w:r w:rsidRPr="00FC04D8">
        <w:rPr>
          <w:rFonts w:cs="Arial"/>
          <w:spacing w:val="-14"/>
          <w:szCs w:val="24"/>
        </w:rPr>
        <w:t xml:space="preserve"> </w:t>
      </w:r>
      <w:r w:rsidRPr="00FC04D8">
        <w:rPr>
          <w:rFonts w:cs="Arial"/>
          <w:szCs w:val="24"/>
        </w:rPr>
        <w:t>las</w:t>
      </w:r>
      <w:r w:rsidRPr="00FC04D8">
        <w:rPr>
          <w:rFonts w:cs="Arial"/>
          <w:spacing w:val="-14"/>
          <w:szCs w:val="24"/>
        </w:rPr>
        <w:t xml:space="preserve"> </w:t>
      </w:r>
      <w:r w:rsidRPr="00FC04D8">
        <w:rPr>
          <w:rFonts w:cs="Arial"/>
          <w:szCs w:val="24"/>
        </w:rPr>
        <w:t>tradiciones</w:t>
      </w:r>
      <w:r w:rsidRPr="00FC04D8">
        <w:rPr>
          <w:rFonts w:cs="Arial"/>
          <w:spacing w:val="-15"/>
          <w:szCs w:val="24"/>
        </w:rPr>
        <w:t xml:space="preserve"> </w:t>
      </w:r>
      <w:r w:rsidRPr="00FC04D8">
        <w:rPr>
          <w:rFonts w:cs="Arial"/>
          <w:szCs w:val="24"/>
        </w:rPr>
        <w:t>orales,</w:t>
      </w:r>
      <w:r w:rsidRPr="00FC04D8">
        <w:rPr>
          <w:rFonts w:cs="Arial"/>
          <w:spacing w:val="-18"/>
          <w:szCs w:val="24"/>
        </w:rPr>
        <w:t xml:space="preserve"> </w:t>
      </w:r>
      <w:r w:rsidRPr="00FC04D8">
        <w:rPr>
          <w:rFonts w:cs="Arial"/>
          <w:szCs w:val="24"/>
        </w:rPr>
        <w:t>evento</w:t>
      </w:r>
      <w:r w:rsidRPr="00FC04D8">
        <w:rPr>
          <w:rFonts w:cs="Arial"/>
          <w:spacing w:val="27"/>
          <w:szCs w:val="24"/>
        </w:rPr>
        <w:t xml:space="preserve"> </w:t>
      </w:r>
      <w:r w:rsidRPr="00FC04D8">
        <w:rPr>
          <w:rFonts w:cs="Arial"/>
          <w:szCs w:val="24"/>
        </w:rPr>
        <w:t>que</w:t>
      </w:r>
      <w:r w:rsidRPr="00FC04D8">
        <w:rPr>
          <w:rFonts w:cs="Arial"/>
          <w:spacing w:val="-13"/>
          <w:szCs w:val="24"/>
        </w:rPr>
        <w:t xml:space="preserve"> </w:t>
      </w:r>
      <w:r w:rsidRPr="00FC04D8">
        <w:rPr>
          <w:rFonts w:cs="Arial"/>
          <w:szCs w:val="24"/>
        </w:rPr>
        <w:t>se</w:t>
      </w:r>
      <w:r w:rsidRPr="00FC04D8">
        <w:rPr>
          <w:rFonts w:cs="Arial"/>
          <w:spacing w:val="-17"/>
          <w:szCs w:val="24"/>
        </w:rPr>
        <w:t xml:space="preserve"> </w:t>
      </w:r>
      <w:r w:rsidRPr="00FC04D8">
        <w:rPr>
          <w:rFonts w:cs="Arial"/>
          <w:szCs w:val="24"/>
        </w:rPr>
        <w:t>institucionalizará</w:t>
      </w:r>
      <w:r w:rsidRPr="00FC04D8">
        <w:rPr>
          <w:rFonts w:cs="Arial"/>
          <w:spacing w:val="-14"/>
          <w:szCs w:val="24"/>
        </w:rPr>
        <w:t xml:space="preserve"> </w:t>
      </w:r>
      <w:r w:rsidRPr="00FC04D8">
        <w:rPr>
          <w:rFonts w:cs="Arial"/>
          <w:szCs w:val="24"/>
        </w:rPr>
        <w:t>en</w:t>
      </w:r>
      <w:r w:rsidRPr="00FC04D8">
        <w:rPr>
          <w:rFonts w:cs="Arial"/>
          <w:spacing w:val="-13"/>
          <w:szCs w:val="24"/>
        </w:rPr>
        <w:t xml:space="preserve"> </w:t>
      </w:r>
      <w:r w:rsidRPr="00FC04D8">
        <w:rPr>
          <w:rFonts w:cs="Arial"/>
          <w:szCs w:val="24"/>
        </w:rPr>
        <w:t>la</w:t>
      </w:r>
      <w:r w:rsidRPr="00FC04D8">
        <w:rPr>
          <w:rFonts w:cs="Arial"/>
          <w:spacing w:val="-15"/>
          <w:szCs w:val="24"/>
        </w:rPr>
        <w:t xml:space="preserve"> </w:t>
      </w:r>
      <w:r w:rsidRPr="00FC04D8">
        <w:rPr>
          <w:rFonts w:cs="Arial"/>
          <w:szCs w:val="24"/>
        </w:rPr>
        <w:t>institución</w:t>
      </w:r>
      <w:r w:rsidRPr="00FC04D8">
        <w:rPr>
          <w:rFonts w:cs="Arial"/>
          <w:spacing w:val="-13"/>
          <w:szCs w:val="24"/>
        </w:rPr>
        <w:t xml:space="preserve"> </w:t>
      </w:r>
      <w:r w:rsidRPr="00FC04D8">
        <w:rPr>
          <w:rFonts w:cs="Arial"/>
          <w:szCs w:val="24"/>
        </w:rPr>
        <w:t>que</w:t>
      </w:r>
      <w:r w:rsidRPr="00FC04D8">
        <w:rPr>
          <w:rFonts w:cs="Arial"/>
          <w:spacing w:val="-14"/>
          <w:szCs w:val="24"/>
        </w:rPr>
        <w:t xml:space="preserve"> </w:t>
      </w:r>
      <w:r w:rsidRPr="00FC04D8">
        <w:rPr>
          <w:rFonts w:cs="Arial"/>
          <w:szCs w:val="24"/>
        </w:rPr>
        <w:t>se</w:t>
      </w:r>
      <w:r w:rsidRPr="00FC04D8">
        <w:rPr>
          <w:rFonts w:cs="Arial"/>
          <w:spacing w:val="-13"/>
          <w:szCs w:val="24"/>
        </w:rPr>
        <w:t xml:space="preserve"> </w:t>
      </w:r>
      <w:r w:rsidRPr="00FC04D8">
        <w:rPr>
          <w:rFonts w:cs="Arial"/>
          <w:szCs w:val="24"/>
        </w:rPr>
        <w:t>denominará:</w:t>
      </w:r>
      <w:r w:rsidRPr="00FC04D8">
        <w:rPr>
          <w:rFonts w:cs="Arial"/>
          <w:spacing w:val="-14"/>
          <w:szCs w:val="24"/>
        </w:rPr>
        <w:t xml:space="preserve"> </w:t>
      </w:r>
      <w:r w:rsidRPr="00FC04D8">
        <w:rPr>
          <w:rFonts w:cs="Arial"/>
          <w:szCs w:val="24"/>
        </w:rPr>
        <w:t>el</w:t>
      </w:r>
      <w:r w:rsidRPr="00FC04D8">
        <w:rPr>
          <w:rFonts w:cs="Arial"/>
          <w:spacing w:val="-12"/>
          <w:szCs w:val="24"/>
        </w:rPr>
        <w:t xml:space="preserve"> </w:t>
      </w:r>
      <w:r w:rsidRPr="00FC04D8">
        <w:rPr>
          <w:rFonts w:cs="Arial"/>
          <w:szCs w:val="24"/>
        </w:rPr>
        <w:t>festival de la tradición oral, eventos organizados por el departamento de humanidades, actividades de aprendizaje de normas de cortesía en lenguas nativas a estudiantes, vigilantes, punto de información puntos de atención al ciudadano, secretarias de las diferentes</w:t>
      </w:r>
      <w:r w:rsidRPr="00FC04D8">
        <w:rPr>
          <w:rFonts w:cs="Arial"/>
          <w:spacing w:val="-12"/>
          <w:szCs w:val="24"/>
        </w:rPr>
        <w:t xml:space="preserve"> </w:t>
      </w:r>
      <w:r w:rsidRPr="00FC04D8">
        <w:rPr>
          <w:rFonts w:cs="Arial"/>
          <w:szCs w:val="24"/>
        </w:rPr>
        <w:t>dependencias.</w:t>
      </w:r>
    </w:p>
    <w:p w:rsidR="00070D90" w:rsidRPr="00FC04D8" w:rsidRDefault="00070D90" w:rsidP="00070D90">
      <w:pPr>
        <w:pStyle w:val="Textoindependiente"/>
        <w:spacing w:before="11"/>
        <w:rPr>
          <w:rFonts w:cs="Arial"/>
          <w:szCs w:val="24"/>
        </w:rPr>
      </w:pPr>
    </w:p>
    <w:p w:rsidR="00EB68FD" w:rsidRPr="00FC04D8" w:rsidRDefault="00070D90" w:rsidP="00EB68FD">
      <w:pPr>
        <w:pStyle w:val="Textoindependiente"/>
        <w:ind w:left="264" w:right="214" w:firstLine="55"/>
        <w:rPr>
          <w:rFonts w:cs="Arial"/>
          <w:szCs w:val="24"/>
        </w:rPr>
      </w:pPr>
      <w:r w:rsidRPr="00FC04D8">
        <w:rPr>
          <w:rFonts w:cs="Arial"/>
          <w:szCs w:val="24"/>
        </w:rPr>
        <w:t>Se pretende, además, como valor agregado, que los niños, jóvenes y adultos se diviertan con los cantos, coplas, relatos, leyendas, mitos y demás y la propaguen igualmente, desde la perspectiva de los</w:t>
      </w:r>
      <w:r w:rsidRPr="00FC04D8">
        <w:rPr>
          <w:rFonts w:cs="Arial"/>
          <w:spacing w:val="-10"/>
          <w:szCs w:val="24"/>
        </w:rPr>
        <w:t xml:space="preserve"> </w:t>
      </w:r>
      <w:r w:rsidRPr="00FC04D8">
        <w:rPr>
          <w:rFonts w:cs="Arial"/>
          <w:szCs w:val="24"/>
        </w:rPr>
        <w:t>abuelos,</w:t>
      </w:r>
      <w:r w:rsidRPr="00FC04D8">
        <w:rPr>
          <w:rFonts w:cs="Arial"/>
          <w:spacing w:val="-10"/>
          <w:szCs w:val="24"/>
        </w:rPr>
        <w:t xml:space="preserve"> </w:t>
      </w:r>
      <w:r w:rsidRPr="00FC04D8">
        <w:rPr>
          <w:rFonts w:cs="Arial"/>
          <w:szCs w:val="24"/>
        </w:rPr>
        <w:t>se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potencie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la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autoestima</w:t>
      </w:r>
      <w:r w:rsidRPr="00FC04D8">
        <w:rPr>
          <w:rFonts w:cs="Arial"/>
          <w:spacing w:val="-4"/>
          <w:szCs w:val="24"/>
        </w:rPr>
        <w:t xml:space="preserve"> </w:t>
      </w:r>
      <w:r w:rsidRPr="00FC04D8">
        <w:rPr>
          <w:rFonts w:cs="Arial"/>
          <w:szCs w:val="24"/>
        </w:rPr>
        <w:t>al</w:t>
      </w:r>
      <w:r w:rsidRPr="00FC04D8">
        <w:rPr>
          <w:rFonts w:cs="Arial"/>
          <w:spacing w:val="-3"/>
          <w:szCs w:val="24"/>
        </w:rPr>
        <w:t xml:space="preserve"> </w:t>
      </w:r>
      <w:r w:rsidRPr="00FC04D8">
        <w:rPr>
          <w:rFonts w:cs="Arial"/>
          <w:szCs w:val="24"/>
        </w:rPr>
        <w:t>comprender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esta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expresión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cultural</w:t>
      </w:r>
      <w:r w:rsidRPr="00FC04D8">
        <w:rPr>
          <w:rFonts w:cs="Arial"/>
          <w:spacing w:val="-3"/>
          <w:szCs w:val="24"/>
        </w:rPr>
        <w:t xml:space="preserve"> </w:t>
      </w:r>
      <w:r w:rsidRPr="00FC04D8">
        <w:rPr>
          <w:rFonts w:cs="Arial"/>
          <w:szCs w:val="24"/>
        </w:rPr>
        <w:t>como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parte</w:t>
      </w:r>
      <w:r w:rsidRPr="00FC04D8">
        <w:rPr>
          <w:rFonts w:cs="Arial"/>
          <w:spacing w:val="-9"/>
          <w:szCs w:val="24"/>
        </w:rPr>
        <w:t xml:space="preserve"> </w:t>
      </w:r>
      <w:r w:rsidRPr="00FC04D8">
        <w:rPr>
          <w:rFonts w:cs="Arial"/>
          <w:szCs w:val="24"/>
        </w:rPr>
        <w:t>de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su</w:t>
      </w:r>
      <w:r w:rsidRPr="00FC04D8">
        <w:rPr>
          <w:rFonts w:cs="Arial"/>
          <w:spacing w:val="-5"/>
          <w:szCs w:val="24"/>
        </w:rPr>
        <w:t xml:space="preserve"> </w:t>
      </w:r>
      <w:r w:rsidRPr="00FC04D8">
        <w:rPr>
          <w:rFonts w:cs="Arial"/>
          <w:szCs w:val="24"/>
        </w:rPr>
        <w:t>identidad sociocultural, disminuyendo el silencio que representa la pérdida de su entor</w:t>
      </w:r>
      <w:r w:rsidR="00EB68FD" w:rsidRPr="00FC04D8">
        <w:rPr>
          <w:rFonts w:cs="Arial"/>
          <w:szCs w:val="24"/>
        </w:rPr>
        <w:t xml:space="preserve">no y el origen de sus ancestros </w:t>
      </w:r>
      <w:r w:rsidR="002C0418" w:rsidRPr="00FC04D8">
        <w:rPr>
          <w:rFonts w:cs="Arial"/>
          <w:szCs w:val="24"/>
        </w:rPr>
        <w:t>bajo el lema UTS HUMANA E</w:t>
      </w:r>
      <w:r w:rsidR="002C0418" w:rsidRPr="00FC04D8">
        <w:rPr>
          <w:rFonts w:cs="Arial"/>
          <w:spacing w:val="-2"/>
          <w:szCs w:val="24"/>
        </w:rPr>
        <w:t xml:space="preserve"> </w:t>
      </w:r>
      <w:r w:rsidR="002C0418" w:rsidRPr="00FC04D8">
        <w:rPr>
          <w:rFonts w:cs="Arial"/>
          <w:szCs w:val="24"/>
        </w:rPr>
        <w:t>INCLUSIVA</w:t>
      </w:r>
    </w:p>
    <w:p w:rsidR="00EB68FD" w:rsidRPr="00FC04D8" w:rsidRDefault="002C0418" w:rsidP="00EB68FD">
      <w:pPr>
        <w:rPr>
          <w:rFonts w:cs="Arial"/>
        </w:rPr>
      </w:pPr>
      <w:r w:rsidRPr="00FC04D8">
        <w:rPr>
          <w:rFonts w:cs="Arial"/>
        </w:rPr>
        <w:t>.</w:t>
      </w:r>
    </w:p>
    <w:p w:rsidR="00070D90" w:rsidRPr="00FC04D8" w:rsidRDefault="00070D90" w:rsidP="00070D90">
      <w:pPr>
        <w:pStyle w:val="Textoindependiente"/>
        <w:ind w:left="264" w:right="212" w:firstLine="55"/>
        <w:rPr>
          <w:rFonts w:cs="Arial"/>
          <w:szCs w:val="24"/>
        </w:rPr>
      </w:pPr>
    </w:p>
    <w:p w:rsidR="00070D90" w:rsidRPr="00FC04D8" w:rsidRDefault="00070D90" w:rsidP="00070D90">
      <w:pPr>
        <w:pStyle w:val="Textoindependiente"/>
        <w:rPr>
          <w:rFonts w:cs="Arial"/>
          <w:color w:val="FF0000"/>
          <w:szCs w:val="24"/>
        </w:rPr>
      </w:pPr>
    </w:p>
    <w:p w:rsidR="006764A2" w:rsidRPr="00FC04D8" w:rsidRDefault="006764A2" w:rsidP="00AF6F95">
      <w:pPr>
        <w:rPr>
          <w:rFonts w:cs="Arial"/>
          <w:lang w:val="es-CO"/>
        </w:rPr>
        <w:sectPr w:rsidR="006764A2" w:rsidRPr="00FC04D8">
          <w:footerReference w:type="default" r:id="rId13"/>
          <w:footnotePr>
            <w:pos w:val="beneathText"/>
          </w:footnotePr>
          <w:pgSz w:w="12240" w:h="15840"/>
          <w:pgMar w:top="1701" w:right="1134" w:bottom="1134" w:left="2268" w:header="720" w:footer="709" w:gutter="0"/>
          <w:cols w:space="720"/>
          <w:docGrid w:linePitch="360"/>
        </w:sectPr>
      </w:pPr>
    </w:p>
    <w:p w:rsidR="00D31757" w:rsidRPr="00FC04D8" w:rsidRDefault="00D31757" w:rsidP="006E2BFF">
      <w:pPr>
        <w:pStyle w:val="Ttulo1"/>
        <w:numPr>
          <w:ilvl w:val="0"/>
          <w:numId w:val="0"/>
        </w:numPr>
        <w:jc w:val="both"/>
        <w:rPr>
          <w:rFonts w:cs="Arial"/>
          <w:sz w:val="24"/>
        </w:rPr>
      </w:pPr>
      <w:bookmarkStart w:id="2" w:name="_Toc398258275"/>
      <w:bookmarkStart w:id="3" w:name="_Toc398259739"/>
      <w:bookmarkStart w:id="4" w:name="_Toc451788977"/>
      <w:bookmarkStart w:id="5" w:name="_Toc476921379"/>
      <w:r w:rsidRPr="00FC04D8">
        <w:rPr>
          <w:rFonts w:cs="Arial"/>
          <w:sz w:val="24"/>
        </w:rPr>
        <w:lastRenderedPageBreak/>
        <w:t>DIRECCIONAMIENTO ESTRATÉGICO</w:t>
      </w:r>
      <w:bookmarkEnd w:id="2"/>
      <w:bookmarkEnd w:id="3"/>
      <w:bookmarkEnd w:id="4"/>
      <w:bookmarkEnd w:id="5"/>
      <w:r w:rsidRPr="00FC04D8">
        <w:rPr>
          <w:rFonts w:cs="Arial"/>
          <w:sz w:val="24"/>
        </w:rPr>
        <w:t xml:space="preserve"> </w:t>
      </w:r>
    </w:p>
    <w:p w:rsidR="00D31757" w:rsidRPr="00FC04D8" w:rsidRDefault="00D31757" w:rsidP="009E5E6C">
      <w:pPr>
        <w:rPr>
          <w:rFonts w:cs="Arial"/>
        </w:rPr>
      </w:pPr>
    </w:p>
    <w:p w:rsidR="00524ECD" w:rsidRDefault="00D31757" w:rsidP="005C6A7F">
      <w:pPr>
        <w:pStyle w:val="Ttulo2"/>
        <w:jc w:val="left"/>
        <w:rPr>
          <w:rFonts w:cs="Arial"/>
        </w:rPr>
      </w:pPr>
      <w:bookmarkStart w:id="6" w:name="_Toc398258276"/>
      <w:bookmarkStart w:id="7" w:name="_Toc398259740"/>
      <w:bookmarkStart w:id="8" w:name="_Toc451788978"/>
      <w:bookmarkStart w:id="9" w:name="_Toc476921380"/>
      <w:r w:rsidRPr="00FC04D8">
        <w:rPr>
          <w:rFonts w:cs="Arial"/>
        </w:rPr>
        <w:t>Visión</w:t>
      </w:r>
      <w:bookmarkEnd w:id="6"/>
      <w:bookmarkEnd w:id="7"/>
      <w:bookmarkEnd w:id="8"/>
      <w:bookmarkEnd w:id="9"/>
    </w:p>
    <w:p w:rsidR="00F413AB" w:rsidRPr="00F413AB" w:rsidRDefault="00F413AB" w:rsidP="00F413AB"/>
    <w:p w:rsidR="007D0EFF" w:rsidRPr="00FC04D8" w:rsidRDefault="007D0EFF" w:rsidP="007D0EFF">
      <w:pPr>
        <w:rPr>
          <w:rFonts w:cs="Arial"/>
        </w:rPr>
      </w:pPr>
      <w:r w:rsidRPr="00FC04D8">
        <w:rPr>
          <w:rFonts w:cs="Arial"/>
        </w:rPr>
        <w:t>HUMANA en el año 2025 será reconocido a nivel regional, nacional e internacional como un semillero líder en investigación   con proyección social en torno a los saberes que involucren el componente socio humanístico desde lo social, lo comunicativo y emprendimiento y la lectura y la escritura se conviertan en un verdadero goce Literario.</w:t>
      </w:r>
    </w:p>
    <w:p w:rsidR="006227EE" w:rsidRPr="00FC04D8" w:rsidRDefault="006227EE" w:rsidP="006227EE">
      <w:pPr>
        <w:rPr>
          <w:rFonts w:cs="Arial"/>
        </w:rPr>
      </w:pPr>
    </w:p>
    <w:p w:rsidR="00DA3EA3" w:rsidRPr="00FC04D8" w:rsidRDefault="00DA3EA3" w:rsidP="00DA3EA3">
      <w:pPr>
        <w:rPr>
          <w:rFonts w:cs="Arial"/>
          <w:color w:val="FF0000"/>
        </w:rPr>
      </w:pPr>
      <w:r w:rsidRPr="00FC04D8">
        <w:rPr>
          <w:rFonts w:cs="Arial"/>
          <w:color w:val="FF0000"/>
        </w:rPr>
        <w:t>.</w:t>
      </w:r>
    </w:p>
    <w:p w:rsidR="006764A2" w:rsidRPr="00FC04D8" w:rsidRDefault="006764A2" w:rsidP="00016785">
      <w:pPr>
        <w:rPr>
          <w:rFonts w:cs="Arial"/>
          <w:color w:val="FF0000"/>
        </w:rPr>
      </w:pPr>
    </w:p>
    <w:p w:rsidR="00524ECD" w:rsidRPr="00FC04D8" w:rsidRDefault="00D31757" w:rsidP="00524ECD">
      <w:pPr>
        <w:pStyle w:val="Ttulo2"/>
        <w:tabs>
          <w:tab w:val="left" w:pos="576"/>
        </w:tabs>
        <w:jc w:val="left"/>
        <w:rPr>
          <w:rFonts w:cs="Arial"/>
        </w:rPr>
      </w:pPr>
      <w:bookmarkStart w:id="10" w:name="_Toc398258277"/>
      <w:bookmarkStart w:id="11" w:name="_Toc398259741"/>
      <w:bookmarkStart w:id="12" w:name="_Toc451788979"/>
      <w:bookmarkStart w:id="13" w:name="_Toc476921381"/>
      <w:r w:rsidRPr="00FC04D8">
        <w:rPr>
          <w:rFonts w:cs="Arial"/>
        </w:rPr>
        <w:t>Misión</w:t>
      </w:r>
      <w:bookmarkEnd w:id="10"/>
      <w:bookmarkEnd w:id="11"/>
      <w:bookmarkEnd w:id="12"/>
      <w:bookmarkEnd w:id="13"/>
    </w:p>
    <w:p w:rsidR="00F0613D" w:rsidRPr="00FC04D8" w:rsidRDefault="00F0613D" w:rsidP="00F0613D">
      <w:pPr>
        <w:suppressAutoHyphens w:val="0"/>
        <w:rPr>
          <w:rFonts w:cs="Arial"/>
          <w:color w:val="000000"/>
          <w:lang w:val="es-MX" w:eastAsia="en-US"/>
        </w:rPr>
      </w:pPr>
      <w:r w:rsidRPr="00FC04D8">
        <w:rPr>
          <w:rFonts w:cs="Arial"/>
          <w:lang w:val="es-MX" w:eastAsia="en-US"/>
        </w:rPr>
        <w:t xml:space="preserve">El semillero de investigación HUMANA está conformado por estudiantes   </w:t>
      </w:r>
      <w:r w:rsidR="00FC04D8" w:rsidRPr="00FC04D8">
        <w:rPr>
          <w:rFonts w:cs="Arial"/>
          <w:lang w:val="es-MX" w:eastAsia="en-US"/>
        </w:rPr>
        <w:t>y un</w:t>
      </w:r>
      <w:r w:rsidRPr="00FC04D8">
        <w:rPr>
          <w:rFonts w:cs="Arial"/>
          <w:lang w:val="es-MX" w:eastAsia="en-US"/>
        </w:rPr>
        <w:t xml:space="preserve"> docente líder del departamento de </w:t>
      </w:r>
      <w:r w:rsidR="00FC04D8" w:rsidRPr="00FC04D8">
        <w:rPr>
          <w:rFonts w:cs="Arial"/>
          <w:lang w:val="es-MX" w:eastAsia="en-US"/>
        </w:rPr>
        <w:t>Humanidades.</w:t>
      </w:r>
      <w:r w:rsidRPr="00FC04D8">
        <w:rPr>
          <w:rFonts w:cs="Arial"/>
          <w:lang w:val="es-MX" w:eastAsia="en-US"/>
        </w:rPr>
        <w:t xml:space="preserve"> Actualmente  </w:t>
      </w:r>
      <w:r w:rsidR="00FC04D8" w:rsidRPr="00FC04D8">
        <w:rPr>
          <w:rFonts w:cs="Arial"/>
          <w:lang w:val="es-MX" w:eastAsia="en-US"/>
        </w:rPr>
        <w:t>está</w:t>
      </w:r>
      <w:r w:rsidRPr="00FC04D8">
        <w:rPr>
          <w:rFonts w:cs="Arial"/>
          <w:lang w:val="es-MX" w:eastAsia="en-US"/>
        </w:rPr>
        <w:t xml:space="preserve"> adscrito  al Departamento de Humanidades y al  grupo de investigación SERCONT  del  programa de Contaduría </w:t>
      </w:r>
      <w:r w:rsidR="00764862" w:rsidRPr="00FC04D8">
        <w:rPr>
          <w:rFonts w:cs="Arial"/>
          <w:lang w:val="es-MX" w:eastAsia="en-US"/>
        </w:rPr>
        <w:t>Pública</w:t>
      </w:r>
      <w:r w:rsidRPr="00FC04D8">
        <w:rPr>
          <w:rFonts w:cs="Arial"/>
          <w:lang w:val="es-MX" w:eastAsia="en-US"/>
        </w:rPr>
        <w:t xml:space="preserve">  con quien comparte la línea de investigación Pedagogía y Formación de la disciplina Contable y el componente  socio humanístico  .El semillero tiene su sede en las Unidades Tecnológicas de Santander , UTS-Bucaramanga, vincula a estudiantes que quieran  despertar  el espíritu investigativo e innovador , promueve el desarrollo de una actitud crítica, creativa, liderazgo , mentalidad emprendedora,  responsabilidad social ;mediante  la realización de actividades creativas   que permitan que  la lectura y la escritura se conviertan en un verdadero goce Literario, para incidir propositiva y proactivamente en los diversos escenarios de la realidad política, económica, socio-cultural y ambiental con criterio solidario e incluyente.</w:t>
      </w:r>
    </w:p>
    <w:p w:rsidR="00F0613D" w:rsidRPr="00F0613D" w:rsidRDefault="00F0613D" w:rsidP="00F0613D">
      <w:pPr>
        <w:rPr>
          <w:lang w:val="es-MX"/>
        </w:rPr>
      </w:pPr>
    </w:p>
    <w:p w:rsidR="006227EE" w:rsidRPr="006227EE" w:rsidRDefault="006227EE" w:rsidP="006227EE"/>
    <w:p w:rsidR="008D6F6B" w:rsidRDefault="00A90DB8" w:rsidP="008D6F6B">
      <w:pPr>
        <w:numPr>
          <w:ilvl w:val="1"/>
          <w:numId w:val="1"/>
        </w:numPr>
        <w:tabs>
          <w:tab w:val="clear" w:pos="576"/>
        </w:tabs>
        <w:rPr>
          <w:b/>
        </w:rPr>
      </w:pPr>
      <w:r w:rsidRPr="00A90DB8">
        <w:rPr>
          <w:b/>
        </w:rPr>
        <w:t>Indicadores de cumplimiento de la misión y visión</w:t>
      </w:r>
    </w:p>
    <w:p w:rsidR="00FC04D8" w:rsidRDefault="00FC04D8" w:rsidP="00FC04D8">
      <w:pPr>
        <w:ind w:left="576"/>
        <w:rPr>
          <w:b/>
        </w:rPr>
      </w:pPr>
    </w:p>
    <w:p w:rsidR="009A4EFC" w:rsidRDefault="00FC04D8" w:rsidP="00A90DB8">
      <w:r>
        <w:t>Para dar cumplimiento a los indicadores que tienen que ver con la misión y visión</w:t>
      </w:r>
      <w:r w:rsidR="003F555F">
        <w:t xml:space="preserve">, </w:t>
      </w:r>
      <w:r>
        <w:t xml:space="preserve">el semillero de investigación HUMANA   a partir de la fecha de su conformación </w:t>
      </w:r>
      <w:r w:rsidR="009A4EFC">
        <w:t>promoverá la</w:t>
      </w:r>
      <w:r>
        <w:t xml:space="preserve"> investigación</w:t>
      </w:r>
      <w:r w:rsidR="003F555F">
        <w:t xml:space="preserve"> formativa</w:t>
      </w:r>
      <w:r>
        <w:t xml:space="preserve"> mediante la realización</w:t>
      </w:r>
      <w:r w:rsidR="009A4EFC">
        <w:t xml:space="preserve"> y ejecución de</w:t>
      </w:r>
      <w:r>
        <w:t xml:space="preserve"> proyectos articulados con el grupo de Investigación </w:t>
      </w:r>
      <w:r w:rsidR="009A4EFC">
        <w:t>SERCONT y el</w:t>
      </w:r>
      <w:r>
        <w:t xml:space="preserve"> Departamento de hum</w:t>
      </w:r>
      <w:r w:rsidR="003F555F">
        <w:t>anidades, s</w:t>
      </w:r>
      <w:r>
        <w:t>e</w:t>
      </w:r>
      <w:r w:rsidR="003F555F">
        <w:t xml:space="preserve"> </w:t>
      </w:r>
      <w:r w:rsidR="009A4EFC">
        <w:t>incentivará</w:t>
      </w:r>
      <w:r w:rsidR="003F555F">
        <w:t xml:space="preserve"> a los</w:t>
      </w:r>
      <w:r>
        <w:t xml:space="preserve"> </w:t>
      </w:r>
      <w:r w:rsidR="009A4EFC">
        <w:t>estudiantes que</w:t>
      </w:r>
      <w:r>
        <w:t xml:space="preserve"> cursan asignaturas</w:t>
      </w:r>
      <w:r w:rsidR="003F555F">
        <w:t xml:space="preserve"> de los campos de estudio de las ciencias sociales y humanas.</w:t>
      </w:r>
      <w:r w:rsidR="009A4EFC">
        <w:t xml:space="preserve"> </w:t>
      </w:r>
    </w:p>
    <w:p w:rsidR="00A90DB8" w:rsidRDefault="009A4EFC" w:rsidP="00A90DB8">
      <w:r>
        <w:t>El semillero estará en permanente actualización del currículo</w:t>
      </w:r>
      <w:r w:rsidR="00A90DB8">
        <w:t xml:space="preserve"> </w:t>
      </w:r>
      <w:r w:rsidR="00314EFB">
        <w:t>a través de la confrontación de los temas o conceptos carentes de profundización con el fin de apoyar de manera conceptual o teórica a la investigación propiamente dicha.</w:t>
      </w:r>
    </w:p>
    <w:p w:rsidR="00314EFB" w:rsidRDefault="00314EFB" w:rsidP="00A90DB8"/>
    <w:p w:rsidR="00634392" w:rsidRDefault="009A4EFC" w:rsidP="00A90DB8">
      <w:r>
        <w:t>La consolidación de la</w:t>
      </w:r>
      <w:r w:rsidR="00A90DB8">
        <w:t xml:space="preserve"> </w:t>
      </w:r>
      <w:r w:rsidR="00A90DB8" w:rsidRPr="00A90DB8">
        <w:t xml:space="preserve">cultura investigativa </w:t>
      </w:r>
      <w:r w:rsidR="00A90DB8">
        <w:t>institucional</w:t>
      </w:r>
      <w:r>
        <w:t xml:space="preserve"> estará articulada </w:t>
      </w:r>
    </w:p>
    <w:p w:rsidR="00A90DB8" w:rsidRPr="00A90DB8" w:rsidRDefault="00A90DB8" w:rsidP="00A90DB8">
      <w:r>
        <w:t xml:space="preserve"> </w:t>
      </w:r>
      <w:r w:rsidR="00314EFB">
        <w:t xml:space="preserve">desde la perspectiva de formación, </w:t>
      </w:r>
      <w:r w:rsidRPr="00A90DB8">
        <w:t>fundamenta</w:t>
      </w:r>
      <w:r>
        <w:t>da</w:t>
      </w:r>
      <w:r w:rsidRPr="00A90DB8">
        <w:t xml:space="preserve"> en (4) ejes estratégicos, con sus r</w:t>
      </w:r>
      <w:r w:rsidR="00A55BB8">
        <w:t>espectivos indicadores.</w:t>
      </w:r>
    </w:p>
    <w:p w:rsidR="00A90DB8" w:rsidRDefault="00A90DB8" w:rsidP="00A90DB8"/>
    <w:p w:rsidR="002B75DD" w:rsidRPr="00B124E4" w:rsidRDefault="00C728FE" w:rsidP="00A90DB8">
      <w:pPr>
        <w:rPr>
          <w:color w:val="FF0000"/>
        </w:rPr>
      </w:pPr>
      <w:r>
        <w:rPr>
          <w:color w:val="FF0000"/>
        </w:rPr>
        <w:t xml:space="preserve"> </w:t>
      </w:r>
    </w:p>
    <w:p w:rsidR="009816E5" w:rsidRDefault="009816E5" w:rsidP="008D6F6B">
      <w:pPr>
        <w:ind w:left="720"/>
        <w:rPr>
          <w:bCs/>
          <w:color w:val="000000" w:themeColor="text1"/>
          <w:lang w:val="es-CO"/>
        </w:rPr>
      </w:pPr>
    </w:p>
    <w:p w:rsidR="008E5774" w:rsidRPr="00826F83" w:rsidRDefault="008D6F6B" w:rsidP="008D6F6B">
      <w:pPr>
        <w:ind w:left="720"/>
        <w:rPr>
          <w:bCs/>
          <w:color w:val="000000" w:themeColor="text1"/>
          <w:lang w:val="es-CO"/>
        </w:rPr>
      </w:pPr>
      <w:r w:rsidRPr="00E260DF">
        <w:rPr>
          <w:bCs/>
          <w:color w:val="000000" w:themeColor="text1"/>
          <w:lang w:val="es-CO"/>
        </w:rPr>
        <w:t>1.</w:t>
      </w:r>
      <w:r w:rsidR="009816E5">
        <w:rPr>
          <w:bCs/>
          <w:color w:val="000000" w:themeColor="text1"/>
          <w:lang w:val="es-CO"/>
        </w:rPr>
        <w:t xml:space="preserve"> Líneas de Investigación: </w:t>
      </w:r>
      <w:r w:rsidRPr="00826F83">
        <w:rPr>
          <w:bCs/>
          <w:color w:val="000000" w:themeColor="text1"/>
          <w:lang w:val="es-CO"/>
        </w:rPr>
        <w:t xml:space="preserve">El Semillero </w:t>
      </w:r>
      <w:r w:rsidR="00826F83" w:rsidRPr="00826F83">
        <w:rPr>
          <w:bCs/>
          <w:color w:val="000000" w:themeColor="text1"/>
          <w:lang w:val="es-CO"/>
        </w:rPr>
        <w:t>HUMANA en</w:t>
      </w:r>
      <w:r w:rsidR="00126D93" w:rsidRPr="00826F83">
        <w:rPr>
          <w:bCs/>
          <w:color w:val="000000" w:themeColor="text1"/>
          <w:lang w:val="es-CO"/>
        </w:rPr>
        <w:t xml:space="preserve"> la actualidad </w:t>
      </w:r>
      <w:r w:rsidR="00826F83" w:rsidRPr="00826F83">
        <w:rPr>
          <w:bCs/>
          <w:color w:val="000000" w:themeColor="text1"/>
          <w:lang w:val="es-CO"/>
        </w:rPr>
        <w:t>tiene una</w:t>
      </w:r>
      <w:r w:rsidRPr="00826F83">
        <w:rPr>
          <w:bCs/>
          <w:color w:val="000000" w:themeColor="text1"/>
          <w:lang w:val="es-CO"/>
        </w:rPr>
        <w:t xml:space="preserve"> </w:t>
      </w:r>
      <w:r w:rsidR="00826F83" w:rsidRPr="00826F83">
        <w:rPr>
          <w:bCs/>
          <w:color w:val="000000" w:themeColor="text1"/>
          <w:lang w:val="es-CO"/>
        </w:rPr>
        <w:t>línea</w:t>
      </w:r>
      <w:r w:rsidRPr="00826F83">
        <w:rPr>
          <w:bCs/>
          <w:color w:val="000000" w:themeColor="text1"/>
          <w:lang w:val="es-CO"/>
        </w:rPr>
        <w:t xml:space="preserve"> de investigación </w:t>
      </w:r>
      <w:r w:rsidR="00826F83" w:rsidRPr="00826F83">
        <w:rPr>
          <w:bCs/>
          <w:color w:val="000000" w:themeColor="text1"/>
          <w:lang w:val="es-CO"/>
        </w:rPr>
        <w:t>activa denominada Pedagogía</w:t>
      </w:r>
      <w:r w:rsidRPr="00826F83">
        <w:rPr>
          <w:bCs/>
          <w:color w:val="000000" w:themeColor="text1"/>
          <w:lang w:val="es-CO"/>
        </w:rPr>
        <w:t xml:space="preserve"> y Formación de la Disciplina Contable</w:t>
      </w:r>
      <w:r w:rsidR="008E5774" w:rsidRPr="00826F83">
        <w:rPr>
          <w:bCs/>
          <w:color w:val="000000" w:themeColor="text1"/>
          <w:lang w:val="es-CO"/>
        </w:rPr>
        <w:t xml:space="preserve"> la cual se </w:t>
      </w:r>
      <w:r w:rsidR="00826F83" w:rsidRPr="00826F83">
        <w:rPr>
          <w:bCs/>
          <w:color w:val="000000" w:themeColor="text1"/>
          <w:lang w:val="es-CO"/>
        </w:rPr>
        <w:t>apoya</w:t>
      </w:r>
      <w:r w:rsidR="008E5774" w:rsidRPr="00826F83">
        <w:rPr>
          <w:bCs/>
          <w:color w:val="000000" w:themeColor="text1"/>
          <w:lang w:val="es-CO"/>
        </w:rPr>
        <w:t xml:space="preserve"> en el grupo de Investigación SERCONT</w:t>
      </w:r>
      <w:r w:rsidRPr="00826F83">
        <w:rPr>
          <w:bCs/>
          <w:color w:val="000000" w:themeColor="text1"/>
          <w:lang w:val="es-CO"/>
        </w:rPr>
        <w:t xml:space="preserve"> y las </w:t>
      </w:r>
      <w:r w:rsidR="00826F83" w:rsidRPr="00826F83">
        <w:rPr>
          <w:bCs/>
          <w:color w:val="000000" w:themeColor="text1"/>
          <w:lang w:val="es-CO"/>
        </w:rPr>
        <w:t>sublineas son</w:t>
      </w:r>
      <w:r w:rsidRPr="00826F83">
        <w:rPr>
          <w:bCs/>
          <w:color w:val="000000" w:themeColor="text1"/>
          <w:lang w:val="es-CO"/>
        </w:rPr>
        <w:t xml:space="preserve"> Habilidades Comunicativas y </w:t>
      </w:r>
      <w:r w:rsidR="00634392">
        <w:rPr>
          <w:bCs/>
          <w:color w:val="000000" w:themeColor="text1"/>
          <w:lang w:val="es-CO"/>
        </w:rPr>
        <w:t xml:space="preserve"> el C</w:t>
      </w:r>
      <w:r w:rsidRPr="00826F83">
        <w:rPr>
          <w:bCs/>
          <w:color w:val="000000" w:themeColor="text1"/>
          <w:lang w:val="es-CO"/>
        </w:rPr>
        <w:t xml:space="preserve">omponente </w:t>
      </w:r>
      <w:r w:rsidR="00826F83" w:rsidRPr="00826F83">
        <w:rPr>
          <w:bCs/>
          <w:color w:val="000000" w:themeColor="text1"/>
          <w:lang w:val="es-CO"/>
        </w:rPr>
        <w:t>Socio humanístico apoyado</w:t>
      </w:r>
      <w:r w:rsidR="008E5774" w:rsidRPr="00826F83">
        <w:rPr>
          <w:bCs/>
          <w:color w:val="000000" w:themeColor="text1"/>
          <w:lang w:val="es-CO"/>
        </w:rPr>
        <w:t xml:space="preserve"> por el Departamento de </w:t>
      </w:r>
      <w:r w:rsidR="008E5774" w:rsidRPr="00826F83">
        <w:rPr>
          <w:bCs/>
          <w:color w:val="000000" w:themeColor="text1"/>
          <w:lang w:val="es-CO"/>
        </w:rPr>
        <w:lastRenderedPageBreak/>
        <w:t>Human</w:t>
      </w:r>
      <w:r w:rsidR="00634392">
        <w:rPr>
          <w:bCs/>
          <w:color w:val="000000" w:themeColor="text1"/>
          <w:lang w:val="es-CO"/>
        </w:rPr>
        <w:t>idades en los campos de estudio  de las Ciencias Sociales y Humanas estipulas en las siguientes asignaturas:</w:t>
      </w:r>
    </w:p>
    <w:p w:rsidR="008E5774" w:rsidRPr="00826F83" w:rsidRDefault="008E5774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 xml:space="preserve">- </w:t>
      </w:r>
      <w:r w:rsidR="00826F83" w:rsidRPr="00826F83">
        <w:rPr>
          <w:bCs/>
          <w:color w:val="000000" w:themeColor="text1"/>
          <w:lang w:val="es-CO"/>
        </w:rPr>
        <w:t>Ética</w:t>
      </w:r>
      <w:r w:rsidRPr="00826F83">
        <w:rPr>
          <w:bCs/>
          <w:color w:val="000000" w:themeColor="text1"/>
          <w:lang w:val="es-CO"/>
        </w:rPr>
        <w:t xml:space="preserve"> y valores</w:t>
      </w:r>
    </w:p>
    <w:p w:rsidR="008E5774" w:rsidRPr="00826F83" w:rsidRDefault="008E5774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>- Procesos de Lectura y escritura</w:t>
      </w:r>
    </w:p>
    <w:p w:rsidR="008E5774" w:rsidRPr="00826F83" w:rsidRDefault="008E5774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>- Habilidades Comunicativas</w:t>
      </w:r>
    </w:p>
    <w:p w:rsidR="008E5774" w:rsidRPr="00826F83" w:rsidRDefault="008E5774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>-Inteligencia Emocional</w:t>
      </w:r>
    </w:p>
    <w:p w:rsidR="008E5774" w:rsidRPr="00826F83" w:rsidRDefault="008E5774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>- Arte cultura y sociedad</w:t>
      </w:r>
    </w:p>
    <w:p w:rsidR="008F19C5" w:rsidRPr="00826F83" w:rsidRDefault="008F19C5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>-Literatura y Pensamiento</w:t>
      </w:r>
    </w:p>
    <w:p w:rsidR="008F19C5" w:rsidRPr="00826F83" w:rsidRDefault="008F19C5" w:rsidP="00126D93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>- Producción de Texto</w:t>
      </w:r>
    </w:p>
    <w:p w:rsidR="008F19C5" w:rsidRPr="00826F83" w:rsidRDefault="008F19C5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>-Desarrollo social y regional</w:t>
      </w:r>
    </w:p>
    <w:p w:rsidR="008F19C5" w:rsidRPr="00826F83" w:rsidRDefault="008F19C5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 xml:space="preserve">-Construcción de </w:t>
      </w:r>
      <w:r w:rsidR="00826F83" w:rsidRPr="00826F83">
        <w:rPr>
          <w:bCs/>
          <w:color w:val="000000" w:themeColor="text1"/>
          <w:lang w:val="es-CO"/>
        </w:rPr>
        <w:t>Ciudadanía</w:t>
      </w:r>
    </w:p>
    <w:p w:rsidR="008F19C5" w:rsidRPr="00826F83" w:rsidRDefault="008F19C5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>- Pensamiento social y cultural</w:t>
      </w:r>
    </w:p>
    <w:p w:rsidR="00C64A61" w:rsidRPr="00826F83" w:rsidRDefault="00C64A61" w:rsidP="008D6F6B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>-Liderazgo Social y empresarial</w:t>
      </w:r>
    </w:p>
    <w:p w:rsidR="00A90DB8" w:rsidRPr="00826F83" w:rsidRDefault="00C64A61" w:rsidP="00826F83">
      <w:pPr>
        <w:ind w:left="720"/>
        <w:rPr>
          <w:bCs/>
          <w:color w:val="000000" w:themeColor="text1"/>
          <w:lang w:val="es-CO"/>
        </w:rPr>
      </w:pPr>
      <w:r w:rsidRPr="00826F83">
        <w:rPr>
          <w:bCs/>
          <w:color w:val="000000" w:themeColor="text1"/>
          <w:lang w:val="es-CO"/>
        </w:rPr>
        <w:t xml:space="preserve">- </w:t>
      </w:r>
      <w:r w:rsidR="00826F83" w:rsidRPr="00826F83">
        <w:rPr>
          <w:bCs/>
          <w:color w:val="000000" w:themeColor="text1"/>
          <w:lang w:val="es-CO"/>
        </w:rPr>
        <w:t>Economía</w:t>
      </w:r>
      <w:r w:rsidRPr="00826F83">
        <w:rPr>
          <w:bCs/>
          <w:color w:val="000000" w:themeColor="text1"/>
          <w:lang w:val="es-CO"/>
        </w:rPr>
        <w:t xml:space="preserve"> y Sociedad</w:t>
      </w:r>
      <w:r w:rsidR="00A90DB8" w:rsidRPr="00A90DB8">
        <w:rPr>
          <w:lang w:val="es-CO"/>
        </w:rPr>
        <w:t>.</w:t>
      </w:r>
    </w:p>
    <w:p w:rsidR="00A90DB8" w:rsidRPr="00A90DB8" w:rsidRDefault="00A90DB8" w:rsidP="00A90DB8">
      <w:pPr>
        <w:rPr>
          <w:bCs/>
          <w:lang w:val="es-CO"/>
        </w:rPr>
      </w:pPr>
    </w:p>
    <w:p w:rsidR="00810525" w:rsidRDefault="00826F83" w:rsidP="00826F83">
      <w:pPr>
        <w:rPr>
          <w:lang w:val="es-CO"/>
        </w:rPr>
      </w:pPr>
      <w:r>
        <w:rPr>
          <w:lang w:val="es-CO"/>
        </w:rPr>
        <w:t>2.</w:t>
      </w:r>
      <w:r w:rsidR="00A90DB8" w:rsidRPr="00A90DB8">
        <w:rPr>
          <w:lang w:val="es-CO"/>
        </w:rPr>
        <w:t>Articulación de la docencia, investigación y extensión</w:t>
      </w:r>
      <w:r w:rsidR="00810525">
        <w:rPr>
          <w:lang w:val="es-CO"/>
        </w:rPr>
        <w:t>:</w:t>
      </w:r>
    </w:p>
    <w:p w:rsidR="00CF41E2" w:rsidRDefault="00CF41E2" w:rsidP="00826F83">
      <w:pPr>
        <w:rPr>
          <w:lang w:val="es-CO"/>
        </w:rPr>
      </w:pPr>
    </w:p>
    <w:p w:rsidR="00A90DB8" w:rsidRPr="00A90DB8" w:rsidRDefault="00810525" w:rsidP="00826F83">
      <w:pPr>
        <w:rPr>
          <w:lang w:val="es-CO"/>
        </w:rPr>
      </w:pPr>
      <w:r>
        <w:rPr>
          <w:lang w:val="es-CO"/>
        </w:rPr>
        <w:t>- Se obtendrá capacitación permanente en cursos de actualización direccionados por la institución y en las reuniones del Semillero se realizarán charlas de capacitación sobre temáticas de interés para motivar a los estudiantes en la ejecución de los diferentes proyectos que se realizarán.</w:t>
      </w:r>
    </w:p>
    <w:p w:rsidR="00A90DB8" w:rsidRPr="00A90DB8" w:rsidRDefault="00810525" w:rsidP="00810525">
      <w:pPr>
        <w:rPr>
          <w:lang w:val="es-CO"/>
        </w:rPr>
      </w:pPr>
      <w:r>
        <w:rPr>
          <w:lang w:val="es-CO"/>
        </w:rPr>
        <w:t>-Se participará en actividades de divulgación social</w:t>
      </w:r>
      <w:r w:rsidR="008B52BA">
        <w:rPr>
          <w:lang w:val="es-CO"/>
        </w:rPr>
        <w:t xml:space="preserve"> del conocimiento realizadas por la institución o por otras instituciones de carácter educativo o la RedColsi.</w:t>
      </w:r>
    </w:p>
    <w:p w:rsidR="00A90DB8" w:rsidRPr="00A90DB8" w:rsidRDefault="00810525" w:rsidP="00810525">
      <w:pPr>
        <w:rPr>
          <w:lang w:val="es-CO"/>
        </w:rPr>
      </w:pPr>
      <w:r>
        <w:rPr>
          <w:lang w:val="es-CO"/>
        </w:rPr>
        <w:t>-Se evaluarán por lo menos 10 trabajos de grado de estudiantes del programa de contaduría pública.</w:t>
      </w:r>
    </w:p>
    <w:p w:rsidR="00A90DB8" w:rsidRPr="00A90DB8" w:rsidRDefault="00A90DB8" w:rsidP="00A90DB8">
      <w:pPr>
        <w:rPr>
          <w:lang w:val="es-CO"/>
        </w:rPr>
      </w:pPr>
    </w:p>
    <w:p w:rsidR="00A90DB8" w:rsidRPr="00A90DB8" w:rsidRDefault="00CF41E2" w:rsidP="00CF41E2">
      <w:pPr>
        <w:rPr>
          <w:lang w:val="es-CO"/>
        </w:rPr>
      </w:pPr>
      <w:r>
        <w:rPr>
          <w:lang w:val="es-CO"/>
        </w:rPr>
        <w:t>3.</w:t>
      </w:r>
      <w:r w:rsidR="00A90DB8" w:rsidRPr="00A90DB8">
        <w:rPr>
          <w:lang w:val="es-CO"/>
        </w:rPr>
        <w:t>Promoción y divulgación de la producción intelectual</w:t>
      </w:r>
    </w:p>
    <w:p w:rsidR="00A90DB8" w:rsidRPr="00A90DB8" w:rsidRDefault="00A90DB8" w:rsidP="00C50CD2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>Organización de por lo menos un (1) evento académico por semestre.</w:t>
      </w:r>
    </w:p>
    <w:p w:rsidR="00A90DB8" w:rsidRPr="00A90DB8" w:rsidRDefault="00A90DB8" w:rsidP="00C50CD2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 xml:space="preserve">Participación </w:t>
      </w:r>
      <w:r w:rsidR="00711117">
        <w:rPr>
          <w:lang w:val="es-CO"/>
        </w:rPr>
        <w:t xml:space="preserve">del semillero en al menos </w:t>
      </w:r>
      <w:r w:rsidRPr="00A90DB8">
        <w:rPr>
          <w:lang w:val="es-CO"/>
        </w:rPr>
        <w:t xml:space="preserve">(4) eventos </w:t>
      </w:r>
      <w:r w:rsidR="00711117">
        <w:rPr>
          <w:lang w:val="es-CO"/>
        </w:rPr>
        <w:t xml:space="preserve">de carácter </w:t>
      </w:r>
      <w:r w:rsidRPr="00A90DB8">
        <w:rPr>
          <w:lang w:val="es-CO"/>
        </w:rPr>
        <w:t>nacional, y dos (2) de carácter internacional, a lo largo del año.</w:t>
      </w:r>
    </w:p>
    <w:p w:rsidR="00A90DB8" w:rsidRPr="00A90DB8" w:rsidRDefault="00A90DB8" w:rsidP="00C50CD2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>Participación en convocatorias de financiación externa y/o interna por lo menos una (1) en el año.</w:t>
      </w:r>
    </w:p>
    <w:p w:rsidR="00A90DB8" w:rsidRPr="00A90DB8" w:rsidRDefault="00A90DB8" w:rsidP="00C50CD2">
      <w:pPr>
        <w:numPr>
          <w:ilvl w:val="0"/>
          <w:numId w:val="4"/>
        </w:numPr>
        <w:rPr>
          <w:lang w:val="es-CO"/>
        </w:rPr>
      </w:pPr>
      <w:r w:rsidRPr="00A90DB8">
        <w:rPr>
          <w:lang w:val="es-CO"/>
        </w:rPr>
        <w:t>Sometimiento al año de por lo menos tres (3) artículos de investigación en revistas indexadas por COLCIENCIAS.</w:t>
      </w:r>
    </w:p>
    <w:p w:rsidR="00A90DB8" w:rsidRPr="00A90DB8" w:rsidRDefault="00A90DB8" w:rsidP="00A90DB8">
      <w:pPr>
        <w:rPr>
          <w:lang w:val="es-CO"/>
        </w:rPr>
      </w:pPr>
    </w:p>
    <w:p w:rsidR="00A90DB8" w:rsidRPr="00A90DB8" w:rsidRDefault="00931358" w:rsidP="00931358">
      <w:pPr>
        <w:rPr>
          <w:lang w:val="es-CO"/>
        </w:rPr>
      </w:pPr>
      <w:r>
        <w:rPr>
          <w:lang w:val="es-CO"/>
        </w:rPr>
        <w:t>4.</w:t>
      </w:r>
      <w:r w:rsidR="00A90DB8" w:rsidRPr="00A90DB8">
        <w:rPr>
          <w:lang w:val="es-CO"/>
        </w:rPr>
        <w:t>Desarrollo de alianzas y convenios para la investigación</w:t>
      </w:r>
    </w:p>
    <w:p w:rsidR="00A90DB8" w:rsidRPr="00A90DB8" w:rsidRDefault="00A90DB8" w:rsidP="00C50CD2">
      <w:pPr>
        <w:numPr>
          <w:ilvl w:val="0"/>
          <w:numId w:val="5"/>
        </w:numPr>
        <w:rPr>
          <w:lang w:val="es-CO"/>
        </w:rPr>
      </w:pPr>
      <w:r w:rsidRPr="00A90DB8">
        <w:rPr>
          <w:lang w:val="es-CO"/>
        </w:rPr>
        <w:t>Realización de convenios específicos de cooperación con instituciones o grupos de investigación, con el fin de desarrollar proyectos conjuntos e intercambiar experiencias, por lo menos uno (1) por año.</w:t>
      </w:r>
    </w:p>
    <w:p w:rsidR="00A90DB8" w:rsidRPr="00A90DB8" w:rsidRDefault="00A90DB8" w:rsidP="00C50CD2">
      <w:pPr>
        <w:numPr>
          <w:ilvl w:val="0"/>
          <w:numId w:val="5"/>
        </w:numPr>
        <w:rPr>
          <w:lang w:val="es-CO"/>
        </w:rPr>
      </w:pPr>
      <w:r w:rsidRPr="00A90DB8">
        <w:t>Se espera además interactuar con otros grupos de investigación pertenecientes a los programas académicos adscritos a la FCNI, para lo cual se propone realizar por lo menos por semestre una (1) reunión conjunta.</w:t>
      </w:r>
    </w:p>
    <w:p w:rsidR="00A90DB8" w:rsidRPr="00A90DB8" w:rsidRDefault="00A90DB8" w:rsidP="00A90DB8"/>
    <w:p w:rsidR="00A90DB8" w:rsidRDefault="00A90DB8" w:rsidP="00A90DB8">
      <w:pPr>
        <w:rPr>
          <w:bCs/>
          <w:lang w:val="es-CO"/>
        </w:rPr>
      </w:pPr>
      <w:r w:rsidRPr="00A90DB8">
        <w:t xml:space="preserve">De este modo, </w:t>
      </w:r>
      <w:r w:rsidRPr="00A90DB8">
        <w:rPr>
          <w:bCs/>
          <w:lang w:val="es-CO"/>
        </w:rPr>
        <w:t>en el plan de acción (ítem 4 de este documento) se presenta con mayor detalle el cumplimiento de estos indicadores, a través de metas, fechas de finalización, responsables y roles, y recursos necesarios para alcanzar</w:t>
      </w:r>
      <w:r w:rsidR="00702784">
        <w:rPr>
          <w:bCs/>
          <w:lang w:val="es-CO"/>
        </w:rPr>
        <w:t xml:space="preserve"> dichas metas.</w:t>
      </w:r>
    </w:p>
    <w:p w:rsidR="00702784" w:rsidRDefault="00702784" w:rsidP="00A90DB8">
      <w:pPr>
        <w:rPr>
          <w:bCs/>
          <w:lang w:val="es-CO"/>
        </w:rPr>
      </w:pPr>
    </w:p>
    <w:p w:rsidR="00702784" w:rsidRPr="00A90DB8" w:rsidRDefault="00702784" w:rsidP="00A90DB8">
      <w:pPr>
        <w:rPr>
          <w:lang w:val="es-CO"/>
        </w:rPr>
      </w:pPr>
    </w:p>
    <w:p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bookmarkStart w:id="14" w:name="_Toc398258279"/>
      <w:bookmarkStart w:id="15" w:name="_Toc398259743"/>
      <w:bookmarkStart w:id="16" w:name="_Toc451788981"/>
      <w:r w:rsidRPr="00A90DB8">
        <w:rPr>
          <w:b/>
        </w:rPr>
        <w:t>Valores</w:t>
      </w:r>
      <w:bookmarkEnd w:id="14"/>
      <w:bookmarkEnd w:id="15"/>
      <w:bookmarkEnd w:id="16"/>
    </w:p>
    <w:p w:rsidR="00A90DB8" w:rsidRPr="00A90DB8" w:rsidRDefault="00A90DB8" w:rsidP="00A90DB8"/>
    <w:p w:rsidR="00A90DB8" w:rsidRPr="00A90DB8" w:rsidRDefault="00702784" w:rsidP="00A90DB8">
      <w:r>
        <w:t>Como valores, el semillero</w:t>
      </w:r>
      <w:r w:rsidR="00A90DB8" w:rsidRPr="00A90DB8">
        <w:t xml:space="preserve"> tiene establecidos los siguientes:</w:t>
      </w:r>
    </w:p>
    <w:p w:rsidR="00A90DB8" w:rsidRPr="00A90DB8" w:rsidRDefault="00A90DB8" w:rsidP="00A90DB8"/>
    <w:p w:rsidR="00A90DB8" w:rsidRPr="00A90DB8" w:rsidRDefault="00A90DB8" w:rsidP="00C50CD2">
      <w:pPr>
        <w:numPr>
          <w:ilvl w:val="0"/>
          <w:numId w:val="2"/>
        </w:numPr>
      </w:pPr>
      <w:r w:rsidRPr="00A90DB8">
        <w:t>Trabajo en equipo.</w:t>
      </w:r>
    </w:p>
    <w:p w:rsidR="00A90DB8" w:rsidRPr="00A90DB8" w:rsidRDefault="00A90DB8" w:rsidP="00C50CD2">
      <w:pPr>
        <w:numPr>
          <w:ilvl w:val="0"/>
          <w:numId w:val="2"/>
        </w:numPr>
      </w:pPr>
      <w:r w:rsidRPr="00A90DB8">
        <w:t>Responsabilidad.</w:t>
      </w:r>
    </w:p>
    <w:p w:rsidR="00A90DB8" w:rsidRPr="00A90DB8" w:rsidRDefault="00A90DB8" w:rsidP="00C50CD2">
      <w:pPr>
        <w:numPr>
          <w:ilvl w:val="0"/>
          <w:numId w:val="2"/>
        </w:numPr>
      </w:pPr>
      <w:r w:rsidRPr="00A90DB8">
        <w:t>Trabajo Interdisciplinario.</w:t>
      </w:r>
    </w:p>
    <w:p w:rsidR="00A90DB8" w:rsidRPr="00A90DB8" w:rsidRDefault="00A90DB8" w:rsidP="00C50CD2">
      <w:pPr>
        <w:numPr>
          <w:ilvl w:val="0"/>
          <w:numId w:val="2"/>
        </w:numPr>
      </w:pPr>
      <w:r w:rsidRPr="00A90DB8">
        <w:t>Sentido de pertenencia a las UTS, y compromiso con su misión y visión.</w:t>
      </w:r>
    </w:p>
    <w:p w:rsidR="00A90DB8" w:rsidRPr="00A90DB8" w:rsidRDefault="00A90DB8" w:rsidP="00A90DB8"/>
    <w:p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bookmarkStart w:id="17" w:name="_Toc398258280"/>
      <w:bookmarkStart w:id="18" w:name="_Toc398259744"/>
      <w:bookmarkStart w:id="19" w:name="_Toc451788982"/>
      <w:r w:rsidRPr="00A90DB8">
        <w:rPr>
          <w:b/>
        </w:rPr>
        <w:t>Políticas</w:t>
      </w:r>
      <w:bookmarkEnd w:id="17"/>
      <w:bookmarkEnd w:id="18"/>
      <w:bookmarkEnd w:id="19"/>
    </w:p>
    <w:p w:rsidR="00A90DB8" w:rsidRPr="00A90DB8" w:rsidRDefault="00A90DB8" w:rsidP="00A90DB8"/>
    <w:p w:rsidR="00A90DB8" w:rsidRPr="00A90DB8" w:rsidRDefault="00A90DB8" w:rsidP="00A90DB8">
      <w:r w:rsidRPr="00A90DB8">
        <w:t>Las políticas del grupo se corresponden con:</w:t>
      </w:r>
    </w:p>
    <w:p w:rsidR="00A90DB8" w:rsidRPr="00A90DB8" w:rsidRDefault="00A90DB8" w:rsidP="00A90DB8"/>
    <w:p w:rsidR="00A90DB8" w:rsidRPr="00A90DB8" w:rsidRDefault="00A90DB8" w:rsidP="00C50CD2">
      <w:pPr>
        <w:numPr>
          <w:ilvl w:val="0"/>
          <w:numId w:val="6"/>
        </w:numPr>
      </w:pPr>
      <w:r w:rsidRPr="00A90DB8">
        <w:t>Transparencia en el manejo de los recursos.</w:t>
      </w:r>
    </w:p>
    <w:p w:rsidR="00A90DB8" w:rsidRPr="00A90DB8" w:rsidRDefault="00A90DB8" w:rsidP="00C50CD2">
      <w:pPr>
        <w:numPr>
          <w:ilvl w:val="0"/>
          <w:numId w:val="6"/>
        </w:numPr>
      </w:pPr>
      <w:r w:rsidRPr="00A90DB8">
        <w:t>Vinculación activa con l</w:t>
      </w:r>
      <w:r w:rsidR="00702784">
        <w:t>a academia y la cultura investigativa</w:t>
      </w:r>
      <w:r w:rsidRPr="00A90DB8">
        <w:t>.</w:t>
      </w:r>
    </w:p>
    <w:p w:rsidR="00A90DB8" w:rsidRPr="00A90DB8" w:rsidRDefault="00702784" w:rsidP="00C50CD2">
      <w:pPr>
        <w:numPr>
          <w:ilvl w:val="0"/>
          <w:numId w:val="6"/>
        </w:numPr>
      </w:pPr>
      <w:r>
        <w:t>Realización de actividades</w:t>
      </w:r>
      <w:r w:rsidR="00A90DB8" w:rsidRPr="00A90DB8">
        <w:t xml:space="preserve"> de </w:t>
      </w:r>
      <w:r>
        <w:t>formación investigativa</w:t>
      </w:r>
      <w:r w:rsidR="00A90DB8" w:rsidRPr="00A90DB8">
        <w:t xml:space="preserve"> </w:t>
      </w:r>
      <w:r>
        <w:t>para jalonar la investigación en las UTS</w:t>
      </w:r>
      <w:r w:rsidR="00A90DB8" w:rsidRPr="00A90DB8">
        <w:t>.</w:t>
      </w:r>
    </w:p>
    <w:p w:rsidR="00A90DB8" w:rsidRPr="00A90DB8" w:rsidRDefault="00A90DB8" w:rsidP="00C50CD2">
      <w:pPr>
        <w:numPr>
          <w:ilvl w:val="0"/>
          <w:numId w:val="6"/>
        </w:numPr>
      </w:pPr>
      <w:r w:rsidRPr="00A90DB8">
        <w:t>Cooperación, trabajo interdisciplinario y en equipo.</w:t>
      </w:r>
    </w:p>
    <w:p w:rsidR="00A90DB8" w:rsidRPr="00A90DB8" w:rsidRDefault="00A90DB8" w:rsidP="00C50CD2">
      <w:pPr>
        <w:numPr>
          <w:ilvl w:val="0"/>
          <w:numId w:val="6"/>
        </w:numPr>
      </w:pPr>
      <w:r w:rsidRPr="00A90DB8">
        <w:t>Fomento de la cultura investigativa.</w:t>
      </w:r>
    </w:p>
    <w:p w:rsidR="00A90DB8" w:rsidRPr="00A90DB8" w:rsidRDefault="00A90DB8" w:rsidP="00A90DB8"/>
    <w:p w:rsidR="00A90DB8" w:rsidRPr="00A90DB8" w:rsidRDefault="00A90DB8" w:rsidP="00A90DB8">
      <w:pPr>
        <w:numPr>
          <w:ilvl w:val="1"/>
          <w:numId w:val="1"/>
        </w:numPr>
        <w:tabs>
          <w:tab w:val="clear" w:pos="576"/>
        </w:tabs>
        <w:rPr>
          <w:b/>
        </w:rPr>
      </w:pPr>
      <w:bookmarkStart w:id="20" w:name="_Toc398258281"/>
      <w:bookmarkStart w:id="21" w:name="_Toc398259745"/>
      <w:bookmarkStart w:id="22" w:name="_Toc451788983"/>
      <w:r w:rsidRPr="00A90DB8">
        <w:rPr>
          <w:b/>
        </w:rPr>
        <w:t>Indicadores de cumplimiento de los valores y las políticas</w:t>
      </w:r>
      <w:bookmarkEnd w:id="20"/>
      <w:bookmarkEnd w:id="21"/>
      <w:bookmarkEnd w:id="22"/>
    </w:p>
    <w:p w:rsidR="00A90DB8" w:rsidRPr="00A90DB8" w:rsidRDefault="00A90DB8" w:rsidP="00A90DB8"/>
    <w:p w:rsidR="00A90DB8" w:rsidRPr="00A90DB8" w:rsidRDefault="00A90DB8" w:rsidP="00A90DB8">
      <w:r w:rsidRPr="00A90DB8">
        <w:t>Como indicadores de cumplimiento, que evidencien la implantación de estos valores y políticas a las actividades y lo</w:t>
      </w:r>
      <w:r w:rsidR="00702784">
        <w:t>s planes desarrolla</w:t>
      </w:r>
      <w:r w:rsidR="00DA3EA3">
        <w:t>dos, en el Semillero HUMANA</w:t>
      </w:r>
      <w:r w:rsidR="00702784">
        <w:t>,</w:t>
      </w:r>
      <w:r w:rsidRPr="00A90DB8">
        <w:t xml:space="preserve"> se tienen las siguientes disposiciones:</w:t>
      </w:r>
    </w:p>
    <w:p w:rsidR="00A90DB8" w:rsidRPr="00A90DB8" w:rsidRDefault="00A90DB8" w:rsidP="00A90DB8"/>
    <w:p w:rsidR="00A90DB8" w:rsidRDefault="00A90DB8" w:rsidP="00C50CD2">
      <w:pPr>
        <w:numPr>
          <w:ilvl w:val="0"/>
          <w:numId w:val="3"/>
        </w:numPr>
      </w:pPr>
      <w:r w:rsidRPr="00A90DB8">
        <w:t xml:space="preserve">Los valores y las políticas del </w:t>
      </w:r>
      <w:r w:rsidR="00702784">
        <w:t>semillero</w:t>
      </w:r>
      <w:r w:rsidRPr="00A90DB8">
        <w:t xml:space="preserve">, son el eje de referencia ético en la realización de cada actividad y el desempeño de cada integrante. Aunque esto es inherente al trabajo cotidiano, como indicador, cada documento, acta, informe, o resultado de investigación, deberá tener coherencia con los valores y políticas del </w:t>
      </w:r>
      <w:r w:rsidR="00702784">
        <w:t xml:space="preserve">semillero </w:t>
      </w:r>
      <w:r w:rsidRPr="00A90DB8">
        <w:t xml:space="preserve">y de ninguna forma ir en vía opuesta a cualquiera de ellos. </w:t>
      </w:r>
      <w:r w:rsidR="00702784">
        <w:t>El docente líder es el</w:t>
      </w:r>
      <w:r w:rsidRPr="00A90DB8">
        <w:t xml:space="preserve"> re</w:t>
      </w:r>
      <w:r w:rsidR="00702784">
        <w:t>sponsable</w:t>
      </w:r>
      <w:r w:rsidRPr="00A90DB8">
        <w:t xml:space="preserve"> del control de esta disposición.</w:t>
      </w:r>
    </w:p>
    <w:p w:rsidR="00702784" w:rsidRPr="00A90DB8" w:rsidRDefault="00702784" w:rsidP="00702784">
      <w:pPr>
        <w:ind w:left="720"/>
      </w:pPr>
    </w:p>
    <w:p w:rsidR="00A90DB8" w:rsidRPr="00A90DB8" w:rsidRDefault="00A90DB8" w:rsidP="00C50CD2">
      <w:pPr>
        <w:numPr>
          <w:ilvl w:val="0"/>
          <w:numId w:val="3"/>
        </w:numPr>
      </w:pPr>
      <w:r w:rsidRPr="00A90DB8">
        <w:t xml:space="preserve">De acuerdo a los valores y las políticas, podrá ser </w:t>
      </w:r>
      <w:r w:rsidR="00702784">
        <w:t>miembro del semillero de cu</w:t>
      </w:r>
      <w:r w:rsidRPr="00A90DB8">
        <w:t xml:space="preserve">alquier </w:t>
      </w:r>
      <w:r w:rsidR="00702784">
        <w:t>estudiante vinculado</w:t>
      </w:r>
      <w:r w:rsidRPr="00A90DB8">
        <w:t xml:space="preserve"> </w:t>
      </w:r>
      <w:r w:rsidR="00702784">
        <w:t>a</w:t>
      </w:r>
      <w:r w:rsidRPr="00A90DB8">
        <w:t xml:space="preserve"> las UTS o con los intereses en su misión y visión, que </w:t>
      </w:r>
      <w:r w:rsidR="00702784">
        <w:t>desee formarse como investigador a través de actividades establecidas por el docente líder</w:t>
      </w:r>
      <w:r w:rsidRPr="00A90DB8">
        <w:t>.</w:t>
      </w:r>
    </w:p>
    <w:p w:rsidR="00A90DB8" w:rsidRPr="00A90DB8" w:rsidRDefault="00702784" w:rsidP="00C50CD2">
      <w:pPr>
        <w:numPr>
          <w:ilvl w:val="0"/>
          <w:numId w:val="3"/>
        </w:numPr>
      </w:pPr>
      <w:r>
        <w:t xml:space="preserve">Las </w:t>
      </w:r>
      <w:r w:rsidR="00A90DB8" w:rsidRPr="00A90DB8">
        <w:t xml:space="preserve">actividades, trabajos </w:t>
      </w:r>
      <w:r>
        <w:t xml:space="preserve">de grado </w:t>
      </w:r>
      <w:r w:rsidR="00A90DB8" w:rsidRPr="00A90DB8">
        <w:t>e investi</w:t>
      </w:r>
      <w:r>
        <w:t xml:space="preserve">gaciones realizadas por el semillero, se realizarán de manera </w:t>
      </w:r>
      <w:r w:rsidR="00A90DB8" w:rsidRPr="00A90DB8">
        <w:t xml:space="preserve">articulada con el objeto de estudio de los programas académicos </w:t>
      </w:r>
      <w:r>
        <w:t>y las líneas de investigación del Grupo de Investigación al cual se encuentra adscrito.</w:t>
      </w:r>
    </w:p>
    <w:p w:rsidR="00A90DB8" w:rsidRPr="00A90DB8" w:rsidRDefault="00702784" w:rsidP="00C50CD2">
      <w:pPr>
        <w:numPr>
          <w:ilvl w:val="0"/>
          <w:numId w:val="3"/>
        </w:numPr>
      </w:pPr>
      <w:r>
        <w:t>El semillero</w:t>
      </w:r>
      <w:r w:rsidR="00A90DB8" w:rsidRPr="00A90DB8">
        <w:t xml:space="preserve"> estará abierto a </w:t>
      </w:r>
      <w:r>
        <w:t xml:space="preserve">apoyar a los grupos </w:t>
      </w:r>
      <w:r w:rsidR="00A90DB8" w:rsidRPr="00A90DB8">
        <w:t xml:space="preserve">de investigación </w:t>
      </w:r>
      <w:r>
        <w:t>avalados institucionalmente</w:t>
      </w:r>
      <w:r w:rsidR="00A90DB8" w:rsidRPr="00A90DB8">
        <w:t>.</w:t>
      </w:r>
    </w:p>
    <w:p w:rsidR="00702784" w:rsidRDefault="00702784" w:rsidP="00C50CD2">
      <w:pPr>
        <w:numPr>
          <w:ilvl w:val="0"/>
          <w:numId w:val="3"/>
        </w:numPr>
      </w:pPr>
      <w:r>
        <w:t>El semillero</w:t>
      </w:r>
      <w:r w:rsidR="00A90DB8" w:rsidRPr="00A90DB8">
        <w:t xml:space="preserve"> permanecerá en contacto con </w:t>
      </w:r>
      <w:r>
        <w:t xml:space="preserve">la </w:t>
      </w:r>
      <w:r w:rsidR="00A55BB8">
        <w:t xml:space="preserve">Dirección de Investigaciones y Extensión </w:t>
      </w:r>
      <w:r>
        <w:t>y las coordinaciones</w:t>
      </w:r>
      <w:r w:rsidR="00A90DB8" w:rsidRPr="00A90DB8">
        <w:t xml:space="preserve"> con el fin de per</w:t>
      </w:r>
      <w:r>
        <w:t xml:space="preserve">mitir la articulación docencia e </w:t>
      </w:r>
      <w:r w:rsidR="00A90DB8" w:rsidRPr="00A90DB8">
        <w:t>investigación</w:t>
      </w:r>
      <w:r>
        <w:t>.</w:t>
      </w:r>
    </w:p>
    <w:p w:rsidR="00A90DB8" w:rsidRDefault="00702784" w:rsidP="00C50CD2">
      <w:pPr>
        <w:numPr>
          <w:ilvl w:val="0"/>
          <w:numId w:val="3"/>
        </w:numPr>
      </w:pPr>
      <w:r>
        <w:t>E</w:t>
      </w:r>
      <w:r w:rsidR="00A90DB8" w:rsidRPr="00A90DB8">
        <w:t>l manejo de recursos</w:t>
      </w:r>
      <w:r>
        <w:t xml:space="preserve"> lo hará a través de la Oficina de </w:t>
      </w:r>
      <w:r w:rsidR="00A90DB8" w:rsidRPr="00A90DB8">
        <w:t>Investigaciones.</w:t>
      </w:r>
    </w:p>
    <w:p w:rsidR="00702784" w:rsidRDefault="00702784" w:rsidP="00702784"/>
    <w:p w:rsidR="00A55BB8" w:rsidRDefault="00702784" w:rsidP="00524ECD">
      <w:r>
        <w:lastRenderedPageBreak/>
        <w:t xml:space="preserve">A </w:t>
      </w:r>
      <w:r w:rsidR="00A55BB8">
        <w:t>continuación,</w:t>
      </w:r>
      <w:r>
        <w:t xml:space="preserve"> se ilustran los indicadores que se tendrán en cuenta para evaluar la productividad del semillero.</w:t>
      </w:r>
    </w:p>
    <w:p w:rsidR="00A55BB8" w:rsidRDefault="00A55BB8" w:rsidP="00524ECD"/>
    <w:p w:rsidR="00A55BB8" w:rsidRDefault="00A55BB8" w:rsidP="00524ECD"/>
    <w:p w:rsidR="00B1233C" w:rsidRPr="0095532D" w:rsidRDefault="00702784" w:rsidP="0095532D">
      <w:r>
        <w:t>Tabla 1. Indicadores de Evaluación de Productividad de Semilleros de Investigación UTS.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1133"/>
        <w:gridCol w:w="1584"/>
      </w:tblGrid>
      <w:tr w:rsidR="00B1233C" w:rsidTr="00937648">
        <w:trPr>
          <w:trHeight w:val="489"/>
        </w:trPr>
        <w:tc>
          <w:tcPr>
            <w:tcW w:w="7491" w:type="dxa"/>
            <w:gridSpan w:val="2"/>
          </w:tcPr>
          <w:p w:rsidR="00B1233C" w:rsidRDefault="00B1233C" w:rsidP="00937648">
            <w:pPr>
              <w:pStyle w:val="TableParagraph"/>
              <w:spacing w:before="110"/>
              <w:ind w:left="862" w:right="856"/>
              <w:jc w:val="center"/>
              <w:rPr>
                <w:lang w:val="es-MX"/>
              </w:rPr>
            </w:pPr>
            <w:r w:rsidRPr="00B1233C">
              <w:rPr>
                <w:b/>
                <w:lang w:val="es-MX"/>
              </w:rPr>
              <w:t>Indicador No. 1</w:t>
            </w:r>
            <w:r w:rsidRPr="00B1233C">
              <w:rPr>
                <w:lang w:val="es-MX"/>
              </w:rPr>
              <w:t>: % de Cumplimiento del Plan Anual del SI</w:t>
            </w:r>
          </w:p>
          <w:p w:rsidR="0057570C" w:rsidRPr="00B1233C" w:rsidRDefault="0057570C" w:rsidP="00937648">
            <w:pPr>
              <w:pStyle w:val="TableParagraph"/>
              <w:spacing w:before="110"/>
              <w:ind w:left="862" w:right="856"/>
              <w:jc w:val="center"/>
              <w:rPr>
                <w:lang w:val="es-MX"/>
              </w:rPr>
            </w:pPr>
          </w:p>
        </w:tc>
        <w:tc>
          <w:tcPr>
            <w:tcW w:w="1584" w:type="dxa"/>
          </w:tcPr>
          <w:p w:rsidR="00B1233C" w:rsidRDefault="00B1233C" w:rsidP="00937648">
            <w:pPr>
              <w:pStyle w:val="TableParagraph"/>
              <w:spacing w:before="115"/>
              <w:ind w:left="518"/>
            </w:pPr>
            <w:r>
              <w:t>Meta:</w:t>
            </w:r>
          </w:p>
        </w:tc>
      </w:tr>
      <w:tr w:rsidR="00B1233C" w:rsidTr="00937648">
        <w:trPr>
          <w:trHeight w:val="508"/>
        </w:trPr>
        <w:tc>
          <w:tcPr>
            <w:tcW w:w="6358" w:type="dxa"/>
            <w:shd w:val="clear" w:color="auto" w:fill="CCCCCC"/>
          </w:tcPr>
          <w:p w:rsidR="00B1233C" w:rsidRDefault="00B1233C" w:rsidP="00937648">
            <w:pPr>
              <w:pStyle w:val="TableParagraph"/>
              <w:spacing w:before="120"/>
              <w:ind w:left="684" w:right="664"/>
              <w:jc w:val="center"/>
            </w:pPr>
            <w:r>
              <w:t>Actividades realizadas</w:t>
            </w:r>
          </w:p>
        </w:tc>
        <w:tc>
          <w:tcPr>
            <w:tcW w:w="1133" w:type="dxa"/>
            <w:shd w:val="clear" w:color="auto" w:fill="CCCCCC"/>
          </w:tcPr>
          <w:p w:rsidR="00B1233C" w:rsidRDefault="00B1233C" w:rsidP="00937648">
            <w:pPr>
              <w:pStyle w:val="TableParagraph"/>
              <w:spacing w:before="120"/>
              <w:ind w:left="129"/>
            </w:pPr>
            <w:r>
              <w:t>Cantidad</w:t>
            </w:r>
          </w:p>
        </w:tc>
        <w:tc>
          <w:tcPr>
            <w:tcW w:w="1584" w:type="dxa"/>
            <w:shd w:val="clear" w:color="auto" w:fill="CCCCCC"/>
          </w:tcPr>
          <w:p w:rsidR="00B1233C" w:rsidRDefault="00B1233C" w:rsidP="00937648">
            <w:pPr>
              <w:pStyle w:val="TableParagraph"/>
              <w:spacing w:before="3" w:line="254" w:lineRule="exact"/>
              <w:ind w:left="259" w:right="181" w:hanging="48"/>
            </w:pPr>
            <w:r>
              <w:t>Relación de Evidencias</w:t>
            </w:r>
          </w:p>
        </w:tc>
      </w:tr>
      <w:tr w:rsidR="00B1233C" w:rsidTr="00D24493">
        <w:trPr>
          <w:trHeight w:val="7805"/>
        </w:trPr>
        <w:tc>
          <w:tcPr>
            <w:tcW w:w="6358" w:type="dxa"/>
          </w:tcPr>
          <w:p w:rsid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line="245" w:lineRule="exact"/>
              <w:jc w:val="both"/>
            </w:pPr>
            <w:r>
              <w:t>Número de líneas activas:</w:t>
            </w:r>
            <w:r>
              <w:rPr>
                <w:spacing w:val="-7"/>
              </w:rPr>
              <w:t xml:space="preserve"> </w:t>
            </w:r>
            <w:r>
              <w:t>1.</w:t>
            </w:r>
          </w:p>
          <w:p w:rsidR="00B1233C" w:rsidRP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1"/>
              <w:ind w:right="58"/>
              <w:jc w:val="both"/>
              <w:rPr>
                <w:lang w:val="es-MX"/>
              </w:rPr>
            </w:pPr>
            <w:r w:rsidRPr="00B1233C">
              <w:rPr>
                <w:lang w:val="es-MX"/>
              </w:rPr>
              <w:t xml:space="preserve">Reconocimiento del Semillero </w:t>
            </w:r>
            <w:r>
              <w:rPr>
                <w:lang w:val="es-MX"/>
              </w:rPr>
              <w:t>HUMANA</w:t>
            </w:r>
            <w:r w:rsidRPr="00B1233C">
              <w:rPr>
                <w:spacing w:val="-3"/>
                <w:lang w:val="es-MX"/>
              </w:rPr>
              <w:t xml:space="preserve"> </w:t>
            </w:r>
            <w:r w:rsidRPr="00B1233C">
              <w:rPr>
                <w:lang w:val="es-MX"/>
              </w:rPr>
              <w:t>ante la Oficina de Investigaciones y la Decanatura académica de las UTS y la RedColSi.</w:t>
            </w:r>
          </w:p>
          <w:p w:rsidR="00B1233C" w:rsidRP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2" w:line="237" w:lineRule="auto"/>
              <w:ind w:right="61"/>
              <w:jc w:val="both"/>
              <w:rPr>
                <w:lang w:val="es-MX"/>
              </w:rPr>
            </w:pPr>
            <w:r w:rsidRPr="00B1233C">
              <w:rPr>
                <w:lang w:val="es-MX"/>
              </w:rPr>
              <w:t>Actualización de los CvLAC de cada uno de los estudiantes activos del semillero de</w:t>
            </w:r>
            <w:r w:rsidRPr="00B1233C">
              <w:rPr>
                <w:spacing w:val="-6"/>
                <w:lang w:val="es-MX"/>
              </w:rPr>
              <w:t xml:space="preserve"> </w:t>
            </w:r>
            <w:r w:rsidRPr="00B1233C">
              <w:rPr>
                <w:lang w:val="es-MX"/>
              </w:rPr>
              <w:t>investigación.</w:t>
            </w:r>
          </w:p>
          <w:p w:rsidR="00B1233C" w:rsidRP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1"/>
              <w:ind w:right="53"/>
              <w:jc w:val="both"/>
              <w:rPr>
                <w:lang w:val="es-MX"/>
              </w:rPr>
            </w:pPr>
            <w:r w:rsidRPr="00B1233C">
              <w:rPr>
                <w:lang w:val="es-MX"/>
              </w:rPr>
              <w:t>Establecimiento</w:t>
            </w:r>
            <w:r w:rsidRPr="00B1233C">
              <w:rPr>
                <w:spacing w:val="-4"/>
                <w:lang w:val="es-MX"/>
              </w:rPr>
              <w:t xml:space="preserve"> </w:t>
            </w:r>
            <w:r w:rsidRPr="00B1233C">
              <w:rPr>
                <w:lang w:val="es-MX"/>
              </w:rPr>
              <w:t>de</w:t>
            </w:r>
            <w:r w:rsidRPr="00B1233C">
              <w:rPr>
                <w:spacing w:val="-6"/>
                <w:lang w:val="es-MX"/>
              </w:rPr>
              <w:t xml:space="preserve"> </w:t>
            </w:r>
            <w:r w:rsidRPr="00B1233C">
              <w:rPr>
                <w:lang w:val="es-MX"/>
              </w:rPr>
              <w:t>un</w:t>
            </w:r>
            <w:r w:rsidRPr="00B1233C">
              <w:rPr>
                <w:spacing w:val="-5"/>
                <w:lang w:val="es-MX"/>
              </w:rPr>
              <w:t xml:space="preserve"> </w:t>
            </w:r>
            <w:r w:rsidRPr="00B1233C">
              <w:rPr>
                <w:lang w:val="es-MX"/>
              </w:rPr>
              <w:t>plan</w:t>
            </w:r>
            <w:r w:rsidRPr="00B1233C">
              <w:rPr>
                <w:spacing w:val="-6"/>
                <w:lang w:val="es-MX"/>
              </w:rPr>
              <w:t xml:space="preserve"> </w:t>
            </w:r>
            <w:r w:rsidRPr="00B1233C">
              <w:rPr>
                <w:lang w:val="es-MX"/>
              </w:rPr>
              <w:t>de</w:t>
            </w:r>
            <w:r w:rsidRPr="00B1233C">
              <w:rPr>
                <w:spacing w:val="-5"/>
                <w:lang w:val="es-MX"/>
              </w:rPr>
              <w:t xml:space="preserve"> </w:t>
            </w:r>
            <w:r w:rsidRPr="00B1233C">
              <w:rPr>
                <w:lang w:val="es-MX"/>
              </w:rPr>
              <w:t>trabajo</w:t>
            </w:r>
            <w:r w:rsidRPr="00B1233C">
              <w:rPr>
                <w:spacing w:val="-11"/>
                <w:lang w:val="es-MX"/>
              </w:rPr>
              <w:t xml:space="preserve"> </w:t>
            </w:r>
            <w:r w:rsidRPr="00B1233C">
              <w:rPr>
                <w:lang w:val="es-MX"/>
              </w:rPr>
              <w:t>para</w:t>
            </w:r>
            <w:r w:rsidRPr="00B1233C">
              <w:rPr>
                <w:spacing w:val="-5"/>
                <w:lang w:val="es-MX"/>
              </w:rPr>
              <w:t xml:space="preserve"> </w:t>
            </w:r>
            <w:r w:rsidRPr="00B1233C">
              <w:rPr>
                <w:lang w:val="es-MX"/>
              </w:rPr>
              <w:t>los</w:t>
            </w:r>
            <w:r w:rsidRPr="00B1233C">
              <w:rPr>
                <w:spacing w:val="-2"/>
                <w:lang w:val="es-MX"/>
              </w:rPr>
              <w:t xml:space="preserve"> </w:t>
            </w:r>
            <w:r w:rsidRPr="00B1233C">
              <w:rPr>
                <w:lang w:val="es-MX"/>
              </w:rPr>
              <w:t>semilleros</w:t>
            </w:r>
            <w:r w:rsidRPr="00B1233C">
              <w:rPr>
                <w:spacing w:val="-2"/>
                <w:lang w:val="es-MX"/>
              </w:rPr>
              <w:t xml:space="preserve"> </w:t>
            </w:r>
            <w:r w:rsidRPr="00B1233C">
              <w:rPr>
                <w:lang w:val="es-MX"/>
              </w:rPr>
              <w:t>de investigación</w:t>
            </w:r>
          </w:p>
          <w:p w:rsidR="00B1233C" w:rsidRP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6" w:line="237" w:lineRule="auto"/>
              <w:ind w:right="61"/>
              <w:jc w:val="both"/>
              <w:rPr>
                <w:lang w:val="es-MX"/>
              </w:rPr>
            </w:pPr>
            <w:r w:rsidRPr="00B1233C">
              <w:rPr>
                <w:lang w:val="es-MX"/>
              </w:rPr>
              <w:t xml:space="preserve">Realización de convocatorias semestrales para </w:t>
            </w:r>
            <w:r w:rsidRPr="00B1233C">
              <w:rPr>
                <w:spacing w:val="-3"/>
                <w:lang w:val="es-MX"/>
              </w:rPr>
              <w:t xml:space="preserve">la </w:t>
            </w:r>
            <w:r w:rsidRPr="00B1233C">
              <w:rPr>
                <w:lang w:val="es-MX"/>
              </w:rPr>
              <w:t xml:space="preserve">vinculación a los semilleros de </w:t>
            </w:r>
            <w:r w:rsidR="00527804" w:rsidRPr="00B1233C">
              <w:rPr>
                <w:lang w:val="es-MX"/>
              </w:rPr>
              <w:t>estudiantes. (</w:t>
            </w:r>
            <w:r w:rsidRPr="00B1233C">
              <w:rPr>
                <w:lang w:val="es-MX"/>
              </w:rPr>
              <w:t>Generado)</w:t>
            </w:r>
          </w:p>
          <w:p w:rsidR="00B1233C" w:rsidRP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1"/>
              <w:ind w:right="51"/>
              <w:jc w:val="both"/>
              <w:rPr>
                <w:lang w:val="es-MX"/>
              </w:rPr>
            </w:pPr>
            <w:r w:rsidRPr="00B1233C">
              <w:rPr>
                <w:lang w:val="es-MX"/>
              </w:rPr>
              <w:t xml:space="preserve">Capacitación de por </w:t>
            </w:r>
            <w:r w:rsidRPr="00B1233C">
              <w:rPr>
                <w:spacing w:val="-3"/>
                <w:lang w:val="es-MX"/>
              </w:rPr>
              <w:t xml:space="preserve">lo </w:t>
            </w:r>
            <w:r w:rsidRPr="00B1233C">
              <w:rPr>
                <w:lang w:val="es-MX"/>
              </w:rPr>
              <w:t xml:space="preserve">menos un (1) seminario taller por semestre, enfocado en </w:t>
            </w:r>
            <w:r w:rsidRPr="00B1233C">
              <w:rPr>
                <w:spacing w:val="-3"/>
                <w:lang w:val="es-MX"/>
              </w:rPr>
              <w:t xml:space="preserve">la </w:t>
            </w:r>
            <w:r w:rsidRPr="00B1233C">
              <w:rPr>
                <w:lang w:val="es-MX"/>
              </w:rPr>
              <w:t>formación investigativa tanto en docentes como de estudiantes. (PHP,</w:t>
            </w:r>
            <w:r w:rsidRPr="00B1233C">
              <w:rPr>
                <w:spacing w:val="2"/>
                <w:lang w:val="es-MX"/>
              </w:rPr>
              <w:t xml:space="preserve"> </w:t>
            </w:r>
            <w:r w:rsidRPr="00B1233C">
              <w:rPr>
                <w:spacing w:val="-2"/>
                <w:lang w:val="es-MX"/>
              </w:rPr>
              <w:t>UNITY)</w:t>
            </w:r>
          </w:p>
          <w:p w:rsidR="00B1233C" w:rsidRP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ind w:right="56"/>
              <w:jc w:val="both"/>
              <w:rPr>
                <w:lang w:val="es-MX"/>
              </w:rPr>
            </w:pPr>
            <w:r w:rsidRPr="00B1233C">
              <w:rPr>
                <w:lang w:val="es-MX"/>
              </w:rPr>
              <w:t xml:space="preserve">Participación en las actividades de divulgación social del conocimiento realizadas por la institución o por otras instituciones de carácter educativo o </w:t>
            </w:r>
            <w:r w:rsidRPr="00B1233C">
              <w:rPr>
                <w:spacing w:val="-3"/>
                <w:lang w:val="es-MX"/>
              </w:rPr>
              <w:t xml:space="preserve">la </w:t>
            </w:r>
            <w:r w:rsidRPr="00B1233C">
              <w:rPr>
                <w:lang w:val="es-MX"/>
              </w:rPr>
              <w:t>RedColsi. (Regional y</w:t>
            </w:r>
            <w:r w:rsidRPr="00B1233C">
              <w:rPr>
                <w:spacing w:val="-5"/>
                <w:lang w:val="es-MX"/>
              </w:rPr>
              <w:t xml:space="preserve"> </w:t>
            </w:r>
            <w:r w:rsidRPr="00B1233C">
              <w:rPr>
                <w:lang w:val="es-MX"/>
              </w:rPr>
              <w:t>Nacional)</w:t>
            </w:r>
          </w:p>
          <w:p w:rsidR="00B1233C" w:rsidRP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jc w:val="both"/>
              <w:rPr>
                <w:lang w:val="es-MX"/>
              </w:rPr>
            </w:pPr>
            <w:r w:rsidRPr="00B1233C">
              <w:rPr>
                <w:lang w:val="es-MX"/>
              </w:rPr>
              <w:t>Evaluación de al menos 3 trabajos de</w:t>
            </w:r>
            <w:r w:rsidRPr="00B1233C">
              <w:rPr>
                <w:spacing w:val="-16"/>
                <w:lang w:val="es-MX"/>
              </w:rPr>
              <w:t xml:space="preserve"> </w:t>
            </w:r>
            <w:r w:rsidRPr="00B1233C">
              <w:rPr>
                <w:lang w:val="es-MX"/>
              </w:rPr>
              <w:t>grado)</w:t>
            </w:r>
          </w:p>
          <w:p w:rsid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4" w:line="237" w:lineRule="auto"/>
              <w:ind w:right="65"/>
              <w:jc w:val="both"/>
            </w:pPr>
            <w:r w:rsidRPr="00B1233C">
              <w:rPr>
                <w:lang w:val="es-MX"/>
              </w:rPr>
              <w:t xml:space="preserve">Organización de por lo menos un (1) evento académico por semestre. </w:t>
            </w:r>
            <w:r>
              <w:t>(Semilla</w:t>
            </w:r>
            <w:r>
              <w:rPr>
                <w:spacing w:val="1"/>
              </w:rPr>
              <w:t xml:space="preserve"> </w:t>
            </w:r>
            <w:r>
              <w:t>expo)</w:t>
            </w:r>
          </w:p>
          <w:p w:rsid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2"/>
              <w:ind w:right="68"/>
              <w:jc w:val="both"/>
              <w:rPr>
                <w:lang w:val="es-MX"/>
              </w:rPr>
            </w:pPr>
            <w:r w:rsidRPr="00B1233C">
              <w:rPr>
                <w:lang w:val="es-MX"/>
              </w:rPr>
              <w:t>Sometimiento al año de por lo menos tres (3) artículos de investigación en revistas indexadas por COLCIENCIAS (ninguno).</w:t>
            </w:r>
          </w:p>
          <w:p w:rsidR="00391FD4" w:rsidRPr="00B1233C" w:rsidRDefault="00391FD4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before="2"/>
              <w:ind w:right="68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Publicación de libro como producto de investigación </w:t>
            </w:r>
            <w:r w:rsidR="00527804">
              <w:rPr>
                <w:lang w:val="es-MX"/>
              </w:rPr>
              <w:t>(en</w:t>
            </w:r>
            <w:r>
              <w:rPr>
                <w:lang w:val="es-MX"/>
              </w:rPr>
              <w:t xml:space="preserve"> proceso)</w:t>
            </w:r>
          </w:p>
          <w:p w:rsidR="00B1233C" w:rsidRDefault="00B1233C" w:rsidP="00C50CD2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ind w:right="54"/>
              <w:jc w:val="both"/>
            </w:pPr>
            <w:r w:rsidRPr="00B1233C">
              <w:rPr>
                <w:lang w:val="es-MX"/>
              </w:rPr>
              <w:t xml:space="preserve">Se espera además interactuar con otros grupos de investigación pertenecientes a los programas académicos adscritos a la FCNI, para </w:t>
            </w:r>
            <w:r w:rsidRPr="00B1233C">
              <w:rPr>
                <w:spacing w:val="-3"/>
                <w:lang w:val="es-MX"/>
              </w:rPr>
              <w:t xml:space="preserve">lo </w:t>
            </w:r>
            <w:r w:rsidRPr="00B1233C">
              <w:rPr>
                <w:lang w:val="es-MX"/>
              </w:rPr>
              <w:t>cual se propone realizar por lo menos</w:t>
            </w:r>
            <w:r w:rsidRPr="00B1233C">
              <w:rPr>
                <w:spacing w:val="-21"/>
                <w:lang w:val="es-MX"/>
              </w:rPr>
              <w:t xml:space="preserve"> </w:t>
            </w:r>
            <w:r w:rsidRPr="00B1233C">
              <w:rPr>
                <w:lang w:val="es-MX"/>
              </w:rPr>
              <w:t>por</w:t>
            </w:r>
            <w:r w:rsidRPr="00B1233C">
              <w:rPr>
                <w:spacing w:val="-17"/>
                <w:lang w:val="es-MX"/>
              </w:rPr>
              <w:t xml:space="preserve"> </w:t>
            </w:r>
            <w:r w:rsidRPr="00B1233C">
              <w:rPr>
                <w:lang w:val="es-MX"/>
              </w:rPr>
              <w:t>semestre</w:t>
            </w:r>
            <w:r w:rsidRPr="00B1233C">
              <w:rPr>
                <w:spacing w:val="-18"/>
                <w:lang w:val="es-MX"/>
              </w:rPr>
              <w:t xml:space="preserve"> </w:t>
            </w:r>
            <w:r w:rsidRPr="00B1233C">
              <w:rPr>
                <w:lang w:val="es-MX"/>
              </w:rPr>
              <w:t>una</w:t>
            </w:r>
            <w:r w:rsidRPr="00B1233C">
              <w:rPr>
                <w:spacing w:val="-14"/>
                <w:lang w:val="es-MX"/>
              </w:rPr>
              <w:t xml:space="preserve"> </w:t>
            </w:r>
            <w:r w:rsidRPr="00B1233C">
              <w:rPr>
                <w:lang w:val="es-MX"/>
              </w:rPr>
              <w:t>(1)</w:t>
            </w:r>
            <w:r w:rsidRPr="00B1233C">
              <w:rPr>
                <w:spacing w:val="-17"/>
                <w:lang w:val="es-MX"/>
              </w:rPr>
              <w:t xml:space="preserve"> </w:t>
            </w:r>
            <w:r w:rsidRPr="00B1233C">
              <w:rPr>
                <w:lang w:val="es-MX"/>
              </w:rPr>
              <w:t>reunión</w:t>
            </w:r>
            <w:r w:rsidRPr="00B1233C">
              <w:rPr>
                <w:spacing w:val="-13"/>
                <w:lang w:val="es-MX"/>
              </w:rPr>
              <w:t xml:space="preserve"> </w:t>
            </w:r>
            <w:r w:rsidRPr="00B1233C">
              <w:rPr>
                <w:lang w:val="es-MX"/>
              </w:rPr>
              <w:t>conjunta.</w:t>
            </w:r>
            <w:r w:rsidRPr="00B1233C">
              <w:rPr>
                <w:spacing w:val="-9"/>
                <w:lang w:val="es-MX"/>
              </w:rPr>
              <w:t xml:space="preserve"> </w:t>
            </w:r>
            <w:r>
              <w:t>(</w:t>
            </w:r>
            <w:r w:rsidR="00527804">
              <w:t>Coordination</w:t>
            </w:r>
            <w:r>
              <w:t xml:space="preserve"> de </w:t>
            </w:r>
            <w:r w:rsidR="00527804">
              <w:t>telecommunications</w:t>
            </w:r>
            <w:r>
              <w:t xml:space="preserve"> y Gestión de</w:t>
            </w:r>
            <w:r>
              <w:rPr>
                <w:spacing w:val="-8"/>
              </w:rPr>
              <w:t xml:space="preserve"> </w:t>
            </w:r>
            <w:r>
              <w:t>Empresas).</w:t>
            </w:r>
          </w:p>
          <w:p w:rsidR="00391FD4" w:rsidRDefault="00391FD4" w:rsidP="00D24493">
            <w:pPr>
              <w:pStyle w:val="TableParagraph"/>
              <w:tabs>
                <w:tab w:val="left" w:pos="433"/>
              </w:tabs>
              <w:ind w:left="432" w:right="54"/>
              <w:jc w:val="both"/>
            </w:pPr>
          </w:p>
        </w:tc>
        <w:tc>
          <w:tcPr>
            <w:tcW w:w="1133" w:type="dxa"/>
          </w:tcPr>
          <w:p w:rsidR="00B1233C" w:rsidRDefault="00B1233C" w:rsidP="009376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B1233C" w:rsidRDefault="00B1233C" w:rsidP="00937648">
            <w:pPr>
              <w:pStyle w:val="TableParagraph"/>
              <w:spacing w:line="245" w:lineRule="exact"/>
              <w:ind w:left="226" w:right="216"/>
              <w:jc w:val="center"/>
            </w:pPr>
            <w:r>
              <w:t>R-IN-01</w:t>
            </w:r>
          </w:p>
          <w:p w:rsidR="00B1233C" w:rsidRDefault="00B1233C" w:rsidP="00937648">
            <w:pPr>
              <w:pStyle w:val="TableParagraph"/>
              <w:spacing w:before="10"/>
              <w:rPr>
                <w:sz w:val="21"/>
              </w:rPr>
            </w:pPr>
          </w:p>
          <w:p w:rsidR="00B1233C" w:rsidRDefault="00B1233C" w:rsidP="00937648">
            <w:pPr>
              <w:pStyle w:val="TableParagraph"/>
              <w:ind w:left="379" w:right="364" w:hanging="5"/>
              <w:jc w:val="center"/>
            </w:pPr>
            <w:r>
              <w:t xml:space="preserve">Acta de </w:t>
            </w:r>
            <w:r>
              <w:rPr>
                <w:spacing w:val="-1"/>
              </w:rPr>
              <w:t>creación</w:t>
            </w:r>
          </w:p>
          <w:p w:rsidR="00B1233C" w:rsidRDefault="00B1233C" w:rsidP="00937648">
            <w:pPr>
              <w:pStyle w:val="TableParagraph"/>
              <w:spacing w:before="11"/>
              <w:rPr>
                <w:sz w:val="21"/>
              </w:rPr>
            </w:pPr>
          </w:p>
          <w:p w:rsidR="00B1233C" w:rsidRDefault="00B1233C" w:rsidP="00937648">
            <w:pPr>
              <w:pStyle w:val="TableParagraph"/>
              <w:ind w:left="235" w:right="210" w:hanging="17"/>
              <w:jc w:val="center"/>
            </w:pPr>
            <w:r>
              <w:t>Listado de estudiantes</w:t>
            </w:r>
          </w:p>
          <w:p w:rsidR="00B1233C" w:rsidRDefault="00B1233C" w:rsidP="00937648">
            <w:pPr>
              <w:pStyle w:val="TableParagraph"/>
              <w:rPr>
                <w:sz w:val="24"/>
              </w:rPr>
            </w:pPr>
          </w:p>
          <w:p w:rsidR="00B1233C" w:rsidRDefault="00B1233C" w:rsidP="00937648">
            <w:pPr>
              <w:pStyle w:val="TableParagraph"/>
              <w:rPr>
                <w:sz w:val="24"/>
              </w:rPr>
            </w:pPr>
          </w:p>
          <w:p w:rsidR="00B1233C" w:rsidRDefault="00B1233C" w:rsidP="00937648">
            <w:pPr>
              <w:pStyle w:val="TableParagraph"/>
              <w:spacing w:before="209"/>
              <w:ind w:left="230" w:right="216"/>
              <w:jc w:val="center"/>
            </w:pPr>
            <w:r>
              <w:t>Documento maestro</w:t>
            </w:r>
          </w:p>
          <w:p w:rsidR="00B1233C" w:rsidRDefault="00B1233C" w:rsidP="00937648">
            <w:pPr>
              <w:pStyle w:val="TableParagraph"/>
              <w:rPr>
                <w:sz w:val="24"/>
              </w:rPr>
            </w:pPr>
          </w:p>
          <w:p w:rsidR="00B1233C" w:rsidRDefault="00B1233C" w:rsidP="00937648">
            <w:pPr>
              <w:pStyle w:val="TableParagraph"/>
              <w:spacing w:before="8"/>
              <w:rPr>
                <w:sz w:val="19"/>
              </w:rPr>
            </w:pPr>
          </w:p>
          <w:p w:rsidR="00B1233C" w:rsidRDefault="00B1233C" w:rsidP="00937648">
            <w:pPr>
              <w:pStyle w:val="TableParagraph"/>
              <w:ind w:left="230" w:right="214"/>
              <w:jc w:val="center"/>
            </w:pPr>
            <w:r>
              <w:t>Congreso</w:t>
            </w:r>
          </w:p>
        </w:tc>
      </w:tr>
    </w:tbl>
    <w:p w:rsidR="00B1233C" w:rsidRDefault="00B1233C" w:rsidP="00167728">
      <w:pPr>
        <w:sectPr w:rsidR="00B1233C">
          <w:pgSz w:w="12250" w:h="15850"/>
          <w:pgMar w:top="1620" w:right="300" w:bottom="280" w:left="1460" w:header="706" w:footer="0" w:gutter="0"/>
          <w:cols w:space="720"/>
        </w:sectPr>
      </w:pPr>
    </w:p>
    <w:p w:rsidR="00931358" w:rsidRPr="00702784" w:rsidRDefault="00931358" w:rsidP="005C6A7F">
      <w:pPr>
        <w:rPr>
          <w:rFonts w:cs="Arial"/>
          <w:b/>
        </w:rPr>
      </w:pPr>
    </w:p>
    <w:p w:rsidR="00137832" w:rsidRDefault="00824183" w:rsidP="00E22A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semillero HUMANA</w:t>
      </w:r>
      <w:r w:rsidR="00137832">
        <w:rPr>
          <w:rFonts w:cs="Arial"/>
          <w:sz w:val="22"/>
          <w:szCs w:val="22"/>
        </w:rPr>
        <w:t xml:space="preserve">, se compromete a cumplir con los anteriores indicadores con el fin de consolidar una cultura de investigación basada en el compromiso, el respeto y la creatividad para motivar a los estudiantes a formarse como investigadores, buscado la consolidación de la docencia, la investigación y la extensión, ejes misionales de las UTS. Al final del año académico se evaluarán estos indicadores al interior del semillero, con el fin de hacer un seguimiento y control de la productividad de dicha organización investigativa. </w:t>
      </w:r>
    </w:p>
    <w:p w:rsidR="00137832" w:rsidRDefault="00137832" w:rsidP="00E22A5B">
      <w:pPr>
        <w:rPr>
          <w:rFonts w:cs="Arial"/>
          <w:sz w:val="22"/>
          <w:szCs w:val="22"/>
        </w:rPr>
      </w:pPr>
    </w:p>
    <w:p w:rsidR="006E2BFF" w:rsidRDefault="00137832" w:rsidP="00E22A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NOTA: El docente líder está en la obligación de entregar un informe semestral teniendo en cuenta dichos indicadores </w:t>
      </w: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6E2BFF" w:rsidRPr="006E2BFF" w:rsidRDefault="006E2BFF" w:rsidP="006E2BFF">
      <w:pPr>
        <w:rPr>
          <w:rFonts w:cs="Arial"/>
          <w:sz w:val="22"/>
          <w:szCs w:val="22"/>
        </w:rPr>
      </w:pPr>
    </w:p>
    <w:p w:rsidR="00A55BB8" w:rsidRPr="006E2BFF" w:rsidRDefault="00A55BB8" w:rsidP="006E2BFF">
      <w:pPr>
        <w:tabs>
          <w:tab w:val="left" w:pos="3165"/>
        </w:tabs>
        <w:rPr>
          <w:rFonts w:cs="Arial"/>
          <w:sz w:val="22"/>
          <w:szCs w:val="22"/>
        </w:rPr>
        <w:sectPr w:rsidR="00A55BB8" w:rsidRPr="006E2BFF">
          <w:footnotePr>
            <w:pos w:val="beneathText"/>
          </w:footnotePr>
          <w:pgSz w:w="12240" w:h="15840"/>
          <w:pgMar w:top="1701" w:right="1134" w:bottom="1134" w:left="2268" w:header="720" w:footer="709" w:gutter="0"/>
          <w:cols w:space="720"/>
          <w:docGrid w:linePitch="360"/>
        </w:sectPr>
      </w:pPr>
    </w:p>
    <w:p w:rsidR="00D31757" w:rsidRPr="005C6A7F" w:rsidRDefault="006E2BFF" w:rsidP="006E2BFF">
      <w:pPr>
        <w:pStyle w:val="Ttulo1"/>
        <w:numPr>
          <w:ilvl w:val="0"/>
          <w:numId w:val="0"/>
        </w:numPr>
        <w:jc w:val="both"/>
        <w:rPr>
          <w:rFonts w:cs="Arial"/>
          <w:sz w:val="24"/>
        </w:rPr>
      </w:pPr>
      <w:bookmarkStart w:id="23" w:name="_Toc398258282"/>
      <w:bookmarkStart w:id="24" w:name="_Toc398259746"/>
      <w:bookmarkStart w:id="25" w:name="_Toc451788984"/>
      <w:bookmarkStart w:id="26" w:name="_Toc476921383"/>
      <w:r>
        <w:rPr>
          <w:rFonts w:cs="Arial"/>
          <w:sz w:val="24"/>
        </w:rPr>
        <w:lastRenderedPageBreak/>
        <w:t>2.</w:t>
      </w:r>
      <w:r w:rsidR="00D31757" w:rsidRPr="005C6A7F">
        <w:rPr>
          <w:rFonts w:cs="Arial"/>
          <w:sz w:val="24"/>
        </w:rPr>
        <w:t>OBJETIVOS ESTRATÉGICOS</w:t>
      </w:r>
      <w:bookmarkEnd w:id="23"/>
      <w:bookmarkEnd w:id="24"/>
      <w:bookmarkEnd w:id="25"/>
      <w:bookmarkEnd w:id="26"/>
    </w:p>
    <w:p w:rsidR="004C71E6" w:rsidRPr="00473E4F" w:rsidRDefault="004C71E6" w:rsidP="009E5E6C">
      <w:pPr>
        <w:rPr>
          <w:rFonts w:cs="Arial"/>
          <w:sz w:val="22"/>
          <w:szCs w:val="22"/>
        </w:rPr>
      </w:pPr>
    </w:p>
    <w:p w:rsidR="00906F61" w:rsidRPr="00473E4F" w:rsidRDefault="00906F61" w:rsidP="009E5E6C">
      <w:pPr>
        <w:rPr>
          <w:rFonts w:cs="Arial"/>
          <w:sz w:val="22"/>
          <w:szCs w:val="22"/>
        </w:rPr>
      </w:pPr>
    </w:p>
    <w:p w:rsidR="004C71E6" w:rsidRDefault="008C31B3" w:rsidP="008C31B3">
      <w:pPr>
        <w:pStyle w:val="Ttulo2"/>
        <w:tabs>
          <w:tab w:val="left" w:pos="576"/>
        </w:tabs>
        <w:jc w:val="left"/>
        <w:rPr>
          <w:rFonts w:cs="Arial"/>
        </w:rPr>
      </w:pPr>
      <w:bookmarkStart w:id="27" w:name="_Toc398258283"/>
      <w:bookmarkStart w:id="28" w:name="_Toc398259747"/>
      <w:bookmarkStart w:id="29" w:name="_Toc451788985"/>
      <w:bookmarkStart w:id="30" w:name="_Toc476921384"/>
      <w:r w:rsidRPr="005C6A7F">
        <w:rPr>
          <w:rFonts w:cs="Arial"/>
        </w:rPr>
        <w:t>General</w:t>
      </w:r>
      <w:bookmarkEnd w:id="27"/>
      <w:bookmarkEnd w:id="28"/>
      <w:bookmarkEnd w:id="29"/>
      <w:bookmarkEnd w:id="30"/>
    </w:p>
    <w:p w:rsidR="00F05F21" w:rsidRDefault="00F05F21" w:rsidP="00F05F21"/>
    <w:p w:rsidR="00F05F21" w:rsidRPr="00F05F21" w:rsidRDefault="00F05F21" w:rsidP="00F05F21">
      <w:r w:rsidRPr="00F05F21">
        <w:t xml:space="preserve">Crear espacios de formación que apoyen el desarrollo de actividades </w:t>
      </w:r>
      <w:r w:rsidRPr="00F05F21">
        <w:rPr>
          <w:rFonts w:cs="Arial"/>
        </w:rPr>
        <w:t>pedagógicas para incentivar la lecto-escritura a través de diversas estrategias que permitan al estudiante de primer semestre de las UTS mejorar la competencia comunicativa, perpetuar y revivir la tradición oral y las lenguas nativas de los abuelos, convirtiendo la lectura y la escritura en un verdadero goce literario y de esta manera contribuir con el desarrollo de la investigación formativa.</w:t>
      </w:r>
    </w:p>
    <w:p w:rsidR="00F05F21" w:rsidRPr="00F05F21" w:rsidRDefault="00F05F21" w:rsidP="00F05F21"/>
    <w:p w:rsidR="00F05F21" w:rsidRPr="00F05F21" w:rsidRDefault="00F05F21" w:rsidP="00F05F21"/>
    <w:p w:rsidR="00F05F21" w:rsidRDefault="00F05F21" w:rsidP="00F05F21">
      <w:pPr>
        <w:pStyle w:val="Ttulo3"/>
        <w:tabs>
          <w:tab w:val="clear" w:pos="720"/>
        </w:tabs>
        <w:suppressAutoHyphens w:val="0"/>
        <w:spacing w:before="0" w:after="0"/>
      </w:pPr>
      <w:r w:rsidRPr="00805B6C">
        <w:t xml:space="preserve">Objetivo </w:t>
      </w:r>
      <w:r>
        <w:t>Específicos</w:t>
      </w:r>
    </w:p>
    <w:p w:rsidR="00B60ADE" w:rsidRPr="0029419D" w:rsidRDefault="00B60ADE" w:rsidP="00F05F21">
      <w:pPr>
        <w:pStyle w:val="Textoindependiente"/>
        <w:spacing w:line="242" w:lineRule="auto"/>
        <w:ind w:right="208"/>
        <w:rPr>
          <w:rFonts w:cs="Arial"/>
          <w:sz w:val="22"/>
          <w:szCs w:val="22"/>
        </w:rPr>
      </w:pPr>
    </w:p>
    <w:p w:rsidR="00AF07CC" w:rsidRPr="0029419D" w:rsidRDefault="0050660B" w:rsidP="0050660B">
      <w:pPr>
        <w:pStyle w:val="Textoindependiente"/>
        <w:suppressAutoHyphens w:val="0"/>
        <w:spacing w:after="120" w:line="242" w:lineRule="auto"/>
        <w:ind w:right="208"/>
        <w:rPr>
          <w:rFonts w:cs="Arial"/>
          <w:sz w:val="22"/>
          <w:szCs w:val="22"/>
        </w:rPr>
      </w:pPr>
      <w:r w:rsidRPr="0029419D">
        <w:rPr>
          <w:rFonts w:cs="Arial"/>
          <w:sz w:val="22"/>
          <w:szCs w:val="22"/>
        </w:rPr>
        <w:t>-</w:t>
      </w:r>
      <w:r w:rsidR="00AF07CC" w:rsidRPr="0029419D">
        <w:rPr>
          <w:rFonts w:cs="Arial"/>
          <w:sz w:val="22"/>
          <w:szCs w:val="22"/>
        </w:rPr>
        <w:t>Desarrollar estrategias pedagógicas para mejorar las prácticas lectoescrituras en los estudiant</w:t>
      </w:r>
      <w:r w:rsidR="0062532B">
        <w:rPr>
          <w:rFonts w:cs="Arial"/>
          <w:sz w:val="22"/>
          <w:szCs w:val="22"/>
        </w:rPr>
        <w:t>es de primer semestre de las UTS</w:t>
      </w:r>
      <w:r w:rsidR="00AF07CC" w:rsidRPr="0029419D">
        <w:rPr>
          <w:rFonts w:cs="Arial"/>
          <w:sz w:val="22"/>
          <w:szCs w:val="22"/>
        </w:rPr>
        <w:t>.</w:t>
      </w:r>
    </w:p>
    <w:p w:rsidR="00AF07CC" w:rsidRPr="0029419D" w:rsidRDefault="0050660B" w:rsidP="0050660B">
      <w:pPr>
        <w:pStyle w:val="Textoindependiente"/>
        <w:suppressAutoHyphens w:val="0"/>
        <w:spacing w:after="120" w:line="242" w:lineRule="auto"/>
        <w:ind w:right="216"/>
        <w:rPr>
          <w:rFonts w:cs="Arial"/>
          <w:sz w:val="22"/>
          <w:szCs w:val="22"/>
        </w:rPr>
      </w:pPr>
      <w:r w:rsidRPr="0029419D">
        <w:rPr>
          <w:rFonts w:cs="Arial"/>
          <w:sz w:val="22"/>
          <w:szCs w:val="22"/>
        </w:rPr>
        <w:t>-</w:t>
      </w:r>
      <w:r w:rsidR="00AF07CC" w:rsidRPr="0029419D">
        <w:rPr>
          <w:rFonts w:cs="Arial"/>
          <w:sz w:val="22"/>
          <w:szCs w:val="22"/>
        </w:rPr>
        <w:t>Ofrecer espacios socioculturales para que el estudiante adquiera habilidades de comunicación, expresión oral y escrita.</w:t>
      </w:r>
    </w:p>
    <w:p w:rsidR="00AF07CC" w:rsidRPr="0029419D" w:rsidRDefault="0050660B" w:rsidP="0050660B">
      <w:pPr>
        <w:pStyle w:val="Textoindependiente"/>
        <w:suppressAutoHyphens w:val="0"/>
        <w:spacing w:after="120"/>
        <w:ind w:right="229"/>
        <w:jc w:val="left"/>
        <w:rPr>
          <w:rFonts w:cs="Arial"/>
          <w:sz w:val="22"/>
          <w:szCs w:val="22"/>
        </w:rPr>
      </w:pPr>
      <w:r w:rsidRPr="0029419D">
        <w:rPr>
          <w:rFonts w:cs="Arial"/>
          <w:sz w:val="22"/>
          <w:szCs w:val="22"/>
        </w:rPr>
        <w:t>-</w:t>
      </w:r>
      <w:r w:rsidR="00AF07CC" w:rsidRPr="0029419D">
        <w:rPr>
          <w:rFonts w:cs="Arial"/>
          <w:sz w:val="22"/>
          <w:szCs w:val="22"/>
        </w:rPr>
        <w:t xml:space="preserve">Despertar interés y gusto por la construcción de textos narrados de viva voz </w:t>
      </w:r>
      <w:r w:rsidR="003C7852" w:rsidRPr="0029419D">
        <w:rPr>
          <w:rFonts w:cs="Arial"/>
          <w:sz w:val="22"/>
          <w:szCs w:val="22"/>
        </w:rPr>
        <w:t>de los</w:t>
      </w:r>
      <w:r w:rsidR="00AF07CC" w:rsidRPr="0029419D">
        <w:rPr>
          <w:rFonts w:cs="Arial"/>
          <w:sz w:val="22"/>
          <w:szCs w:val="22"/>
        </w:rPr>
        <w:t xml:space="preserve"> abuelos para perpetuar y revivir la tradición oral y las lenguas nativas.</w:t>
      </w:r>
    </w:p>
    <w:p w:rsidR="00AF07CC" w:rsidRPr="0029419D" w:rsidRDefault="0050660B" w:rsidP="0050660B">
      <w:pPr>
        <w:pStyle w:val="Textoindependiente"/>
        <w:spacing w:line="242" w:lineRule="auto"/>
        <w:ind w:right="208"/>
        <w:rPr>
          <w:rFonts w:cs="Arial"/>
          <w:sz w:val="22"/>
          <w:szCs w:val="22"/>
        </w:rPr>
      </w:pPr>
      <w:r w:rsidRPr="0029419D">
        <w:rPr>
          <w:rFonts w:cs="Arial"/>
          <w:sz w:val="22"/>
          <w:szCs w:val="22"/>
        </w:rPr>
        <w:t>-</w:t>
      </w:r>
      <w:r w:rsidR="00AF07CC" w:rsidRPr="0029419D">
        <w:rPr>
          <w:rFonts w:cs="Arial"/>
          <w:sz w:val="22"/>
          <w:szCs w:val="22"/>
        </w:rPr>
        <w:t>Hacer de la escritura una actividad agradable que motive e incentive al estudiante para escribir textos de acuerdo con sus vivencias y gustos para convertir la lectura en un verdadero goce Literario.</w:t>
      </w:r>
    </w:p>
    <w:p w:rsidR="00B60ADE" w:rsidRPr="0029419D" w:rsidRDefault="00B60ADE" w:rsidP="00B60ADE">
      <w:pPr>
        <w:rPr>
          <w:rFonts w:cs="Arial"/>
          <w:sz w:val="22"/>
          <w:szCs w:val="22"/>
        </w:rPr>
      </w:pPr>
    </w:p>
    <w:p w:rsidR="00DB7AE4" w:rsidRPr="0029419D" w:rsidRDefault="00DB7AE4" w:rsidP="00DB7AE4">
      <w:pPr>
        <w:rPr>
          <w:rFonts w:cs="Arial"/>
          <w:sz w:val="22"/>
          <w:szCs w:val="22"/>
        </w:rPr>
      </w:pPr>
    </w:p>
    <w:p w:rsidR="00DB7AE4" w:rsidRPr="00DB7AE4" w:rsidRDefault="00DB7AE4" w:rsidP="00DB7AE4">
      <w:pPr>
        <w:rPr>
          <w:lang w:val="es-CO"/>
        </w:rPr>
      </w:pPr>
    </w:p>
    <w:p w:rsidR="004C71E6" w:rsidRDefault="004C71E6" w:rsidP="008C31B3">
      <w:pPr>
        <w:pStyle w:val="Ttulo2"/>
        <w:tabs>
          <w:tab w:val="left" w:pos="576"/>
        </w:tabs>
        <w:jc w:val="left"/>
        <w:rPr>
          <w:rFonts w:cs="Arial"/>
        </w:rPr>
      </w:pPr>
      <w:bookmarkStart w:id="31" w:name="_Toc398258284"/>
      <w:bookmarkStart w:id="32" w:name="_Toc398259748"/>
      <w:bookmarkStart w:id="33" w:name="_Toc451788986"/>
      <w:bookmarkStart w:id="34" w:name="_Toc476921385"/>
      <w:r w:rsidRPr="005C6A7F">
        <w:rPr>
          <w:rFonts w:cs="Arial"/>
        </w:rPr>
        <w:t>Específicos</w:t>
      </w:r>
      <w:bookmarkEnd w:id="31"/>
      <w:bookmarkEnd w:id="32"/>
      <w:bookmarkEnd w:id="33"/>
      <w:bookmarkEnd w:id="34"/>
    </w:p>
    <w:p w:rsidR="0050660B" w:rsidRPr="0050660B" w:rsidRDefault="0050660B" w:rsidP="0050660B"/>
    <w:p w:rsidR="00524ECD" w:rsidRDefault="00524ECD" w:rsidP="00524ECD"/>
    <w:p w:rsidR="00524ECD" w:rsidRPr="00635AA4" w:rsidRDefault="00524ECD" w:rsidP="00C50CD2">
      <w:pPr>
        <w:pStyle w:val="Prrafodelista"/>
        <w:numPr>
          <w:ilvl w:val="0"/>
          <w:numId w:val="7"/>
        </w:numPr>
        <w:spacing w:line="360" w:lineRule="auto"/>
        <w:contextualSpacing/>
        <w:rPr>
          <w:rFonts w:cs="Arial"/>
        </w:rPr>
      </w:pPr>
      <w:r w:rsidRPr="00635AA4">
        <w:rPr>
          <w:rFonts w:cs="Arial"/>
        </w:rPr>
        <w:t>Gestionar espacios de capacitación en el área de materiales con el propósito de reforzar los conocimientos adquiridos durante el periodo de formación en pregrado.</w:t>
      </w:r>
    </w:p>
    <w:p w:rsidR="00470B87" w:rsidRPr="00635AA4" w:rsidRDefault="00470B87" w:rsidP="00C50CD2">
      <w:pPr>
        <w:pStyle w:val="Prrafodelista"/>
        <w:numPr>
          <w:ilvl w:val="0"/>
          <w:numId w:val="7"/>
        </w:numPr>
        <w:spacing w:line="360" w:lineRule="auto"/>
        <w:contextualSpacing/>
        <w:rPr>
          <w:rFonts w:cs="Arial"/>
        </w:rPr>
      </w:pPr>
      <w:r w:rsidRPr="00635AA4">
        <w:rPr>
          <w:rFonts w:cs="Arial"/>
        </w:rPr>
        <w:t xml:space="preserve">Desarrollar </w:t>
      </w:r>
      <w:r w:rsidR="00524ECD" w:rsidRPr="00635AA4">
        <w:rPr>
          <w:rFonts w:cs="Arial"/>
        </w:rPr>
        <w:t xml:space="preserve">proyectos </w:t>
      </w:r>
      <w:r w:rsidRPr="00635AA4">
        <w:rPr>
          <w:rFonts w:cs="Arial"/>
        </w:rPr>
        <w:t>que buscan la formación en temas o aspectos que se desarrollan en los proyectos de inve</w:t>
      </w:r>
      <w:r w:rsidR="00524ECD" w:rsidRPr="00635AA4">
        <w:rPr>
          <w:rFonts w:cs="Arial"/>
        </w:rPr>
        <w:t>stigación</w:t>
      </w:r>
      <w:r w:rsidRPr="00635AA4">
        <w:rPr>
          <w:rFonts w:cs="Arial"/>
        </w:rPr>
        <w:t xml:space="preserve"> que lidera la institución</w:t>
      </w:r>
      <w:r w:rsidR="00524ECD" w:rsidRPr="00635AA4">
        <w:rPr>
          <w:rFonts w:cs="Arial"/>
        </w:rPr>
        <w:t xml:space="preserve"> </w:t>
      </w:r>
      <w:r w:rsidR="00512F11">
        <w:rPr>
          <w:rFonts w:cs="Arial"/>
        </w:rPr>
        <w:t xml:space="preserve">desde el departamento de Humanidades y cada programa académico. </w:t>
      </w:r>
    </w:p>
    <w:p w:rsidR="00524ECD" w:rsidRPr="00470B87" w:rsidRDefault="00470B87" w:rsidP="00C50CD2">
      <w:pPr>
        <w:pStyle w:val="Prrafodelista"/>
        <w:numPr>
          <w:ilvl w:val="0"/>
          <w:numId w:val="7"/>
        </w:numPr>
        <w:spacing w:line="360" w:lineRule="auto"/>
        <w:contextualSpacing/>
        <w:rPr>
          <w:rFonts w:cs="Arial"/>
          <w:color w:val="A6A6A6" w:themeColor="background1" w:themeShade="A6"/>
        </w:rPr>
      </w:pPr>
      <w:r w:rsidRPr="00635AA4">
        <w:rPr>
          <w:rFonts w:cs="Arial"/>
        </w:rPr>
        <w:lastRenderedPageBreak/>
        <w:t>Desarrollar t</w:t>
      </w:r>
      <w:r w:rsidR="00524ECD" w:rsidRPr="00635AA4">
        <w:rPr>
          <w:rFonts w:cs="Arial"/>
        </w:rPr>
        <w:t>rabajo</w:t>
      </w:r>
      <w:r w:rsidRPr="00635AA4">
        <w:rPr>
          <w:rFonts w:cs="Arial"/>
        </w:rPr>
        <w:t>s</w:t>
      </w:r>
      <w:r w:rsidR="00524ECD" w:rsidRPr="00635AA4">
        <w:rPr>
          <w:rFonts w:cs="Arial"/>
        </w:rPr>
        <w:t xml:space="preserve"> </w:t>
      </w:r>
      <w:r w:rsidRPr="00635AA4">
        <w:rPr>
          <w:rFonts w:cs="Arial"/>
        </w:rPr>
        <w:t>de grado que apoyen a los proyectos liderados por los G</w:t>
      </w:r>
      <w:r w:rsidR="00524ECD" w:rsidRPr="00635AA4">
        <w:rPr>
          <w:rFonts w:cs="Arial"/>
        </w:rPr>
        <w:t>rupo</w:t>
      </w:r>
      <w:r w:rsidRPr="00635AA4">
        <w:rPr>
          <w:rFonts w:cs="Arial"/>
        </w:rPr>
        <w:t>s</w:t>
      </w:r>
      <w:r w:rsidR="00524ECD" w:rsidRPr="00635AA4">
        <w:rPr>
          <w:rFonts w:cs="Arial"/>
        </w:rPr>
        <w:t xml:space="preserve"> de investigación </w:t>
      </w:r>
      <w:r w:rsidRPr="00635AA4">
        <w:rPr>
          <w:rFonts w:cs="Arial"/>
        </w:rPr>
        <w:t>avalados por las UTS, bajo las diferentes líneas de investigación</w:t>
      </w:r>
      <w:r w:rsidR="00524ECD" w:rsidRPr="00470B87">
        <w:rPr>
          <w:rFonts w:cs="Arial"/>
          <w:color w:val="A6A6A6" w:themeColor="background1" w:themeShade="A6"/>
        </w:rPr>
        <w:t>.</w:t>
      </w:r>
    </w:p>
    <w:p w:rsidR="00470B87" w:rsidRPr="00635AA4" w:rsidRDefault="00470B87" w:rsidP="00C50CD2">
      <w:pPr>
        <w:pStyle w:val="Prrafodelista"/>
        <w:numPr>
          <w:ilvl w:val="0"/>
          <w:numId w:val="7"/>
        </w:numPr>
        <w:spacing w:line="360" w:lineRule="auto"/>
        <w:contextualSpacing/>
        <w:rPr>
          <w:rFonts w:cs="Arial"/>
        </w:rPr>
      </w:pPr>
      <w:r w:rsidRPr="00635AA4">
        <w:rPr>
          <w:rFonts w:cs="Arial"/>
        </w:rPr>
        <w:t xml:space="preserve">Desarrollar programas de capacitación en temas relacionados a: búsqueda de información en base de datos, redacción de artículos científicos, desarrollos de software, cálculos matemáticos, manipulación de modelos matemáticos, desarrollo de modelos matemáticos, manejo estadístico de datos, </w:t>
      </w:r>
      <w:r w:rsidR="00FB24B9" w:rsidRPr="00635AA4">
        <w:rPr>
          <w:rFonts w:cs="Arial"/>
        </w:rPr>
        <w:t>aplicación de modelos y metodologías económicas, financieras, sociales, experimentales, entre otros.</w:t>
      </w:r>
    </w:p>
    <w:p w:rsidR="00FB24B9" w:rsidRPr="00635AA4" w:rsidRDefault="00FB24B9" w:rsidP="00C50CD2">
      <w:pPr>
        <w:pStyle w:val="Prrafodelista"/>
        <w:numPr>
          <w:ilvl w:val="0"/>
          <w:numId w:val="7"/>
        </w:numPr>
        <w:spacing w:line="360" w:lineRule="auto"/>
        <w:contextualSpacing/>
        <w:rPr>
          <w:rFonts w:cs="Arial"/>
        </w:rPr>
      </w:pPr>
      <w:r w:rsidRPr="00635AA4">
        <w:rPr>
          <w:rFonts w:cs="Arial"/>
        </w:rPr>
        <w:t>Capacitar a los estudiantes para realizar la divulgación de proyectos en eventos regionales, nacionales e internacionales.</w:t>
      </w:r>
    </w:p>
    <w:p w:rsidR="00FB24B9" w:rsidRPr="00962479" w:rsidRDefault="00FB24B9" w:rsidP="00962479">
      <w:pPr>
        <w:pStyle w:val="Prrafodelista"/>
        <w:numPr>
          <w:ilvl w:val="0"/>
          <w:numId w:val="7"/>
        </w:numPr>
        <w:spacing w:line="360" w:lineRule="auto"/>
        <w:contextualSpacing/>
        <w:rPr>
          <w:rFonts w:cs="Arial"/>
        </w:rPr>
      </w:pPr>
      <w:r w:rsidRPr="00635AA4">
        <w:rPr>
          <w:rFonts w:cs="Arial"/>
        </w:rPr>
        <w:t>Divulgar la producción del semillero a través de las modalidades de ponencia oral, presentac</w:t>
      </w:r>
      <w:r w:rsidR="00512F11">
        <w:rPr>
          <w:rFonts w:cs="Arial"/>
        </w:rPr>
        <w:t>ión de póster y manejo de stand, publicación de libros.</w:t>
      </w:r>
    </w:p>
    <w:p w:rsidR="00FB24B9" w:rsidRPr="00635AA4" w:rsidRDefault="00FB24B9" w:rsidP="008C31B3">
      <w:pPr>
        <w:tabs>
          <w:tab w:val="left" w:pos="0"/>
        </w:tabs>
        <w:rPr>
          <w:rFonts w:cs="Arial"/>
          <w:sz w:val="22"/>
          <w:szCs w:val="22"/>
        </w:rPr>
      </w:pPr>
    </w:p>
    <w:p w:rsidR="00D31757" w:rsidRPr="005C6A7F" w:rsidRDefault="00EF7605" w:rsidP="009E5E6C">
      <w:pPr>
        <w:pStyle w:val="Ttulo2"/>
        <w:tabs>
          <w:tab w:val="left" w:pos="576"/>
        </w:tabs>
        <w:jc w:val="left"/>
        <w:rPr>
          <w:rFonts w:cs="Arial"/>
        </w:rPr>
      </w:pPr>
      <w:bookmarkStart w:id="35" w:name="_Toc398258286"/>
      <w:bookmarkStart w:id="36" w:name="_Toc398259750"/>
      <w:bookmarkStart w:id="37" w:name="_Toc451788989"/>
      <w:bookmarkStart w:id="38" w:name="_Toc476921386"/>
      <w:r w:rsidRPr="005C6A7F">
        <w:rPr>
          <w:rFonts w:cs="Arial"/>
        </w:rPr>
        <w:t>C</w:t>
      </w:r>
      <w:r w:rsidR="00D31757" w:rsidRPr="005C6A7F">
        <w:rPr>
          <w:rFonts w:cs="Arial"/>
        </w:rPr>
        <w:t>onsolidación de las líneas de investigación</w:t>
      </w:r>
      <w:bookmarkEnd w:id="35"/>
      <w:bookmarkEnd w:id="36"/>
      <w:bookmarkEnd w:id="37"/>
      <w:bookmarkEnd w:id="38"/>
    </w:p>
    <w:p w:rsidR="00DA38A0" w:rsidRDefault="00DA38A0" w:rsidP="009E5E6C">
      <w:pPr>
        <w:rPr>
          <w:rFonts w:cs="Arial"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5675"/>
      </w:tblGrid>
      <w:tr w:rsidR="00FB24B9" w:rsidRPr="00473E4F" w:rsidTr="002B75DD">
        <w:trPr>
          <w:trHeight w:val="252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B24B9" w:rsidRPr="005C6A7F" w:rsidRDefault="00FB24B9" w:rsidP="006227EE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Líneas de Investigación</w:t>
            </w:r>
            <w:r>
              <w:rPr>
                <w:rFonts w:cs="Arial"/>
                <w:b/>
                <w:sz w:val="22"/>
                <w:szCs w:val="22"/>
                <w:lang w:val="es-ES_tradnl"/>
              </w:rPr>
              <w:t xml:space="preserve"> del Grupo de Investigación </w:t>
            </w:r>
            <w:r w:rsidR="006227EE">
              <w:rPr>
                <w:rFonts w:cs="Arial"/>
                <w:b/>
                <w:sz w:val="22"/>
                <w:szCs w:val="22"/>
                <w:lang w:val="es-ES_tradnl"/>
              </w:rPr>
              <w:t xml:space="preserve"> SERCONT</w:t>
            </w:r>
          </w:p>
        </w:tc>
      </w:tr>
      <w:tr w:rsidR="00FB24B9" w:rsidRPr="00473E4F" w:rsidTr="002B75DD">
        <w:trPr>
          <w:trHeight w:val="252"/>
          <w:tblHeader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</w:tcPr>
          <w:p w:rsidR="00FB24B9" w:rsidRPr="005C6A7F" w:rsidRDefault="00FB24B9" w:rsidP="002B75DD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b/>
                <w:sz w:val="22"/>
                <w:szCs w:val="22"/>
                <w:lang w:val="es-ES_tradnl"/>
              </w:rPr>
              <w:t>Línea</w:t>
            </w:r>
          </w:p>
        </w:tc>
        <w:tc>
          <w:tcPr>
            <w:tcW w:w="3214" w:type="pct"/>
            <w:tcBorders>
              <w:bottom w:val="single" w:sz="4" w:space="0" w:color="auto"/>
            </w:tcBorders>
            <w:shd w:val="clear" w:color="auto" w:fill="D9D9D9"/>
          </w:tcPr>
          <w:p w:rsidR="00FB24B9" w:rsidRPr="005C6A7F" w:rsidRDefault="00FB24B9" w:rsidP="002B75DD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S</w:t>
            </w:r>
            <w:r>
              <w:rPr>
                <w:rFonts w:cs="Arial"/>
                <w:b/>
                <w:sz w:val="22"/>
                <w:szCs w:val="22"/>
                <w:lang w:val="es-ES_tradnl"/>
              </w:rPr>
              <w:t>ublínea</w:t>
            </w:r>
          </w:p>
        </w:tc>
      </w:tr>
      <w:tr w:rsidR="00FB24B9" w:rsidRPr="00473E4F" w:rsidTr="002B75DD">
        <w:trPr>
          <w:trHeight w:val="519"/>
        </w:trPr>
        <w:tc>
          <w:tcPr>
            <w:tcW w:w="1786" w:type="pct"/>
            <w:shd w:val="clear" w:color="auto" w:fill="auto"/>
            <w:vAlign w:val="center"/>
          </w:tcPr>
          <w:p w:rsidR="00FB24B9" w:rsidRPr="006E1BF0" w:rsidRDefault="006227EE" w:rsidP="002B75DD">
            <w:pPr>
              <w:pStyle w:val="WW-Textoindependiente3"/>
              <w:tabs>
                <w:tab w:val="left" w:pos="3890"/>
              </w:tabs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6E1BF0">
              <w:rPr>
                <w:rFonts w:cs="Arial"/>
                <w:color w:val="auto"/>
                <w:sz w:val="22"/>
                <w:szCs w:val="22"/>
              </w:rPr>
              <w:t>Pedagogía y Formación de la disciplina contable</w:t>
            </w:r>
          </w:p>
        </w:tc>
        <w:tc>
          <w:tcPr>
            <w:tcW w:w="3214" w:type="pct"/>
            <w:shd w:val="clear" w:color="auto" w:fill="auto"/>
          </w:tcPr>
          <w:p w:rsidR="00D064C9" w:rsidRPr="00F05F21" w:rsidRDefault="00F05F21" w:rsidP="00F05F21">
            <w:pPr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-</w:t>
            </w:r>
            <w:r w:rsidR="00D064C9" w:rsidRPr="00F05F21">
              <w:rPr>
                <w:rFonts w:cs="Arial"/>
                <w:sz w:val="22"/>
                <w:szCs w:val="22"/>
                <w:lang w:val="es-ES_tradnl"/>
              </w:rPr>
              <w:t>Habilidades comunicativas</w:t>
            </w:r>
          </w:p>
        </w:tc>
      </w:tr>
      <w:tr w:rsidR="00FB24B9" w:rsidRPr="00473E4F" w:rsidTr="002B75DD">
        <w:trPr>
          <w:trHeight w:val="160"/>
        </w:trPr>
        <w:tc>
          <w:tcPr>
            <w:tcW w:w="1786" w:type="pct"/>
            <w:shd w:val="clear" w:color="auto" w:fill="auto"/>
            <w:vAlign w:val="center"/>
          </w:tcPr>
          <w:p w:rsidR="00FB24B9" w:rsidRPr="006E1BF0" w:rsidRDefault="00FB24B9" w:rsidP="002B75DD">
            <w:pPr>
              <w:jc w:val="left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3214" w:type="pct"/>
            <w:shd w:val="clear" w:color="auto" w:fill="auto"/>
          </w:tcPr>
          <w:p w:rsidR="00FB24B9" w:rsidRPr="006E1BF0" w:rsidRDefault="00FB24B9" w:rsidP="006E1BF0">
            <w:pPr>
              <w:pStyle w:val="Prrafodelista"/>
              <w:suppressAutoHyphens w:val="0"/>
              <w:ind w:left="720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FB24B9" w:rsidRDefault="00FB24B9" w:rsidP="009E5E6C">
      <w:pPr>
        <w:rPr>
          <w:rFonts w:cs="Arial"/>
          <w:sz w:val="22"/>
          <w:szCs w:val="22"/>
          <w:lang w:val="es-CO"/>
        </w:rPr>
      </w:pPr>
    </w:p>
    <w:p w:rsidR="00FB24B9" w:rsidRDefault="00FB24B9" w:rsidP="009E5E6C">
      <w:pPr>
        <w:rPr>
          <w:rFonts w:cs="Arial"/>
          <w:sz w:val="22"/>
          <w:szCs w:val="22"/>
          <w:lang w:val="es-CO"/>
        </w:rPr>
      </w:pPr>
    </w:p>
    <w:p w:rsidR="00FB24B9" w:rsidRDefault="00FB24B9" w:rsidP="009E5E6C">
      <w:pPr>
        <w:rPr>
          <w:rFonts w:cs="Arial"/>
          <w:sz w:val="22"/>
          <w:szCs w:val="22"/>
          <w:lang w:val="es-CO"/>
        </w:rPr>
      </w:pPr>
    </w:p>
    <w:p w:rsidR="00FB24B9" w:rsidRPr="00473E4F" w:rsidRDefault="00FB24B9" w:rsidP="009E5E6C">
      <w:pPr>
        <w:rPr>
          <w:rFonts w:cs="Arial"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5675"/>
      </w:tblGrid>
      <w:tr w:rsidR="00DA38A0" w:rsidRPr="00473E4F" w:rsidTr="007751F4">
        <w:trPr>
          <w:trHeight w:val="252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A38A0" w:rsidRPr="005C6A7F" w:rsidRDefault="00DA38A0" w:rsidP="001F2034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Líneas de Investigación</w:t>
            </w:r>
            <w:r w:rsidR="00FB24B9">
              <w:rPr>
                <w:rFonts w:cs="Arial"/>
                <w:b/>
                <w:sz w:val="22"/>
                <w:szCs w:val="22"/>
                <w:lang w:val="es-ES_tradnl"/>
              </w:rPr>
              <w:t xml:space="preserve"> del Semillero</w:t>
            </w:r>
            <w:r w:rsidR="001F2034">
              <w:rPr>
                <w:rFonts w:cs="Arial"/>
                <w:b/>
                <w:sz w:val="22"/>
                <w:szCs w:val="22"/>
                <w:lang w:val="es-ES_tradnl"/>
              </w:rPr>
              <w:t xml:space="preserve"> HUMANA</w:t>
            </w:r>
          </w:p>
        </w:tc>
      </w:tr>
      <w:tr w:rsidR="00DA38A0" w:rsidRPr="00473E4F" w:rsidTr="007751F4">
        <w:trPr>
          <w:trHeight w:val="252"/>
          <w:tblHeader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</w:tcPr>
          <w:p w:rsidR="00DA38A0" w:rsidRPr="005C6A7F" w:rsidRDefault="00FB24B9" w:rsidP="006852E3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b/>
                <w:sz w:val="22"/>
                <w:szCs w:val="22"/>
                <w:lang w:val="es-ES_tradnl"/>
              </w:rPr>
              <w:t>Línea</w:t>
            </w:r>
          </w:p>
        </w:tc>
        <w:tc>
          <w:tcPr>
            <w:tcW w:w="3214" w:type="pct"/>
            <w:tcBorders>
              <w:bottom w:val="single" w:sz="4" w:space="0" w:color="auto"/>
            </w:tcBorders>
            <w:shd w:val="clear" w:color="auto" w:fill="D9D9D9"/>
          </w:tcPr>
          <w:p w:rsidR="00DA38A0" w:rsidRPr="005C6A7F" w:rsidRDefault="00DA38A0" w:rsidP="00FB24B9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5C6A7F">
              <w:rPr>
                <w:rFonts w:cs="Arial"/>
                <w:b/>
                <w:sz w:val="22"/>
                <w:szCs w:val="22"/>
                <w:lang w:val="es-ES_tradnl"/>
              </w:rPr>
              <w:t>S</w:t>
            </w:r>
            <w:r w:rsidR="00FB24B9">
              <w:rPr>
                <w:rFonts w:cs="Arial"/>
                <w:b/>
                <w:sz w:val="22"/>
                <w:szCs w:val="22"/>
                <w:lang w:val="es-ES_tradnl"/>
              </w:rPr>
              <w:t>ublínea</w:t>
            </w:r>
          </w:p>
        </w:tc>
      </w:tr>
      <w:tr w:rsidR="00DA38A0" w:rsidRPr="00473E4F" w:rsidTr="00EF7605">
        <w:trPr>
          <w:trHeight w:val="519"/>
        </w:trPr>
        <w:tc>
          <w:tcPr>
            <w:tcW w:w="1786" w:type="pct"/>
            <w:shd w:val="clear" w:color="auto" w:fill="auto"/>
            <w:vAlign w:val="center"/>
          </w:tcPr>
          <w:p w:rsidR="00DA38A0" w:rsidRPr="00A3719E" w:rsidRDefault="001F2034" w:rsidP="00524ECD">
            <w:pPr>
              <w:pStyle w:val="WW-Textoindependiente3"/>
              <w:tabs>
                <w:tab w:val="left" w:pos="3890"/>
              </w:tabs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512F11">
              <w:rPr>
                <w:rFonts w:cs="Arial"/>
                <w:color w:val="auto"/>
                <w:sz w:val="22"/>
                <w:szCs w:val="22"/>
              </w:rPr>
              <w:t xml:space="preserve">Componente Socio </w:t>
            </w:r>
            <w:r w:rsidR="00B60ADE" w:rsidRPr="00512F11">
              <w:rPr>
                <w:rFonts w:cs="Arial"/>
                <w:color w:val="auto"/>
                <w:sz w:val="22"/>
                <w:szCs w:val="22"/>
              </w:rPr>
              <w:t>humanístico</w:t>
            </w:r>
          </w:p>
        </w:tc>
        <w:tc>
          <w:tcPr>
            <w:tcW w:w="3214" w:type="pct"/>
            <w:shd w:val="clear" w:color="auto" w:fill="auto"/>
          </w:tcPr>
          <w:p w:rsidR="00524ECD" w:rsidRPr="005C6A7F" w:rsidRDefault="00512F11" w:rsidP="00DB7AE4">
            <w:pPr>
              <w:pStyle w:val="Prrafodelista"/>
              <w:ind w:left="720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 Ciencias sociales y humanas, sociología</w:t>
            </w:r>
            <w:r w:rsidR="00DB7AE4">
              <w:rPr>
                <w:rFonts w:cs="Arial"/>
                <w:sz w:val="22"/>
                <w:szCs w:val="22"/>
                <w:lang w:val="es-ES_tradnl"/>
              </w:rPr>
              <w:t>, lingüística</w:t>
            </w:r>
            <w:r w:rsidR="00D064C9">
              <w:rPr>
                <w:rFonts w:cs="Arial"/>
                <w:sz w:val="22"/>
                <w:szCs w:val="22"/>
                <w:lang w:val="es-ES_tradnl"/>
              </w:rPr>
              <w:t xml:space="preserve"> ,</w:t>
            </w:r>
            <w:r w:rsidR="00F05F21">
              <w:rPr>
                <w:rFonts w:cs="Arial"/>
                <w:sz w:val="22"/>
                <w:szCs w:val="22"/>
                <w:lang w:val="es-ES_tradnl"/>
              </w:rPr>
              <w:t>ética</w:t>
            </w:r>
            <w:r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DA38A0" w:rsidRPr="00473E4F" w:rsidTr="00EF7605">
        <w:trPr>
          <w:trHeight w:val="160"/>
        </w:trPr>
        <w:tc>
          <w:tcPr>
            <w:tcW w:w="1786" w:type="pct"/>
            <w:shd w:val="clear" w:color="auto" w:fill="auto"/>
            <w:vAlign w:val="center"/>
          </w:tcPr>
          <w:p w:rsidR="00DA38A0" w:rsidRPr="005C6A7F" w:rsidRDefault="00DA38A0" w:rsidP="00524ECD">
            <w:pPr>
              <w:jc w:val="left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3214" w:type="pct"/>
            <w:shd w:val="clear" w:color="auto" w:fill="auto"/>
          </w:tcPr>
          <w:p w:rsidR="00524ECD" w:rsidRPr="005C6A7F" w:rsidRDefault="00524ECD" w:rsidP="006E1BF0">
            <w:pPr>
              <w:pStyle w:val="Prrafodelista"/>
              <w:suppressAutoHyphens w:val="0"/>
              <w:ind w:left="720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p w:rsidR="00524ECD" w:rsidRDefault="00524ECD" w:rsidP="00524ECD">
      <w:pPr>
        <w:pStyle w:val="Ttulo2"/>
        <w:numPr>
          <w:ilvl w:val="0"/>
          <w:numId w:val="0"/>
        </w:numPr>
        <w:tabs>
          <w:tab w:val="left" w:pos="576"/>
        </w:tabs>
        <w:ind w:left="576"/>
        <w:jc w:val="left"/>
        <w:rPr>
          <w:rFonts w:cs="Arial"/>
          <w:sz w:val="22"/>
          <w:szCs w:val="22"/>
        </w:rPr>
      </w:pPr>
      <w:bookmarkStart w:id="39" w:name="_Toc398258287"/>
      <w:bookmarkStart w:id="40" w:name="_Toc398259751"/>
      <w:bookmarkStart w:id="41" w:name="_Toc451788990"/>
    </w:p>
    <w:bookmarkEnd w:id="39"/>
    <w:bookmarkEnd w:id="40"/>
    <w:bookmarkEnd w:id="41"/>
    <w:p w:rsidR="00EC74B7" w:rsidRPr="00473E4F" w:rsidRDefault="00EC74B7" w:rsidP="00D97120">
      <w:pPr>
        <w:pStyle w:val="Ttulo1"/>
        <w:numPr>
          <w:ilvl w:val="0"/>
          <w:numId w:val="0"/>
        </w:numPr>
        <w:ind w:left="432"/>
        <w:rPr>
          <w:rFonts w:cs="Arial"/>
          <w:sz w:val="22"/>
          <w:szCs w:val="22"/>
        </w:rPr>
        <w:sectPr w:rsidR="00EC74B7" w:rsidRPr="00473E4F">
          <w:footnotePr>
            <w:pos w:val="beneathText"/>
          </w:footnotePr>
          <w:pgSz w:w="12240" w:h="15840"/>
          <w:pgMar w:top="1701" w:right="1134" w:bottom="1134" w:left="2268" w:header="720" w:footer="709" w:gutter="0"/>
          <w:cols w:space="720"/>
          <w:docGrid w:linePitch="360"/>
        </w:sectPr>
      </w:pPr>
    </w:p>
    <w:p w:rsidR="00D31757" w:rsidRPr="00473E4F" w:rsidRDefault="00D31757" w:rsidP="009E5E6C">
      <w:pPr>
        <w:pStyle w:val="Ttulo1"/>
        <w:tabs>
          <w:tab w:val="left" w:pos="432"/>
        </w:tabs>
        <w:rPr>
          <w:rFonts w:cs="Arial"/>
          <w:sz w:val="22"/>
          <w:szCs w:val="22"/>
        </w:rPr>
      </w:pPr>
      <w:bookmarkStart w:id="42" w:name="_Toc398258290"/>
      <w:bookmarkStart w:id="43" w:name="_Toc398259754"/>
      <w:bookmarkStart w:id="44" w:name="_Toc451788993"/>
      <w:bookmarkStart w:id="45" w:name="_Toc476921387"/>
      <w:r w:rsidRPr="00473E4F">
        <w:rPr>
          <w:rFonts w:cs="Arial"/>
          <w:sz w:val="22"/>
          <w:szCs w:val="22"/>
        </w:rPr>
        <w:lastRenderedPageBreak/>
        <w:t>PLAN DE ACCIÓN</w:t>
      </w:r>
      <w:bookmarkEnd w:id="42"/>
      <w:bookmarkEnd w:id="43"/>
      <w:bookmarkEnd w:id="44"/>
      <w:bookmarkEnd w:id="45"/>
      <w:r w:rsidR="001545F9">
        <w:rPr>
          <w:rFonts w:cs="Arial"/>
          <w:sz w:val="22"/>
          <w:szCs w:val="22"/>
        </w:rPr>
        <w:t xml:space="preserve"> 2019</w:t>
      </w: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3441"/>
        <w:gridCol w:w="1720"/>
        <w:gridCol w:w="2493"/>
        <w:gridCol w:w="1765"/>
      </w:tblGrid>
      <w:tr w:rsidR="00005C0A" w:rsidRPr="00473E4F" w:rsidTr="009F44E6">
        <w:trPr>
          <w:trHeight w:val="61"/>
          <w:jc w:val="center"/>
        </w:trPr>
        <w:tc>
          <w:tcPr>
            <w:tcW w:w="4296" w:type="dxa"/>
            <w:shd w:val="clear" w:color="000000" w:fill="BFBFBF"/>
            <w:noWrap/>
            <w:vAlign w:val="center"/>
            <w:hideMark/>
          </w:tcPr>
          <w:p w:rsidR="00005C0A" w:rsidRPr="00473E4F" w:rsidRDefault="000D0EB8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OBJETIVOS</w:t>
            </w:r>
            <w:r w:rsidR="00CE0F0B"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ESTRATÉGICOS</w:t>
            </w:r>
          </w:p>
        </w:tc>
        <w:tc>
          <w:tcPr>
            <w:tcW w:w="3441" w:type="dxa"/>
            <w:shd w:val="clear" w:color="000000" w:fill="BFBFBF"/>
            <w:noWrap/>
            <w:vAlign w:val="center"/>
            <w:hideMark/>
          </w:tcPr>
          <w:p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META</w:t>
            </w:r>
            <w:r w:rsidR="00EE76CF"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</w:t>
            </w:r>
          </w:p>
        </w:tc>
        <w:tc>
          <w:tcPr>
            <w:tcW w:w="1720" w:type="dxa"/>
            <w:shd w:val="clear" w:color="000000" w:fill="BFBFBF"/>
            <w:noWrap/>
            <w:vAlign w:val="center"/>
            <w:hideMark/>
          </w:tcPr>
          <w:p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FECHA DE FINALIZACIÓN</w:t>
            </w:r>
          </w:p>
        </w:tc>
        <w:tc>
          <w:tcPr>
            <w:tcW w:w="2493" w:type="dxa"/>
            <w:shd w:val="clear" w:color="000000" w:fill="BFBFBF"/>
            <w:noWrap/>
            <w:vAlign w:val="center"/>
            <w:hideMark/>
          </w:tcPr>
          <w:p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RESPONSABLES Y ROLES</w:t>
            </w:r>
          </w:p>
        </w:tc>
        <w:tc>
          <w:tcPr>
            <w:tcW w:w="1765" w:type="dxa"/>
            <w:shd w:val="clear" w:color="000000" w:fill="BFBFBF"/>
            <w:noWrap/>
            <w:vAlign w:val="center"/>
            <w:hideMark/>
          </w:tcPr>
          <w:p w:rsidR="00005C0A" w:rsidRPr="00473E4F" w:rsidRDefault="00005C0A" w:rsidP="00CE0F0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73E4F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RECURSOS</w:t>
            </w:r>
          </w:p>
        </w:tc>
      </w:tr>
      <w:tr w:rsidR="00F66E74" w:rsidRPr="003C644B" w:rsidTr="00CB117B">
        <w:trPr>
          <w:trHeight w:val="2069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:rsidR="00CB117B" w:rsidRPr="003C644B" w:rsidRDefault="00CB117B" w:rsidP="00CB117B">
            <w:pPr>
              <w:rPr>
                <w:rFonts w:cs="Arial"/>
                <w:sz w:val="20"/>
                <w:szCs w:val="20"/>
              </w:rPr>
            </w:pPr>
            <w:r w:rsidRPr="003C644B">
              <w:rPr>
                <w:rFonts w:cs="Arial"/>
                <w:sz w:val="20"/>
                <w:szCs w:val="20"/>
              </w:rPr>
              <w:t xml:space="preserve">Plantear desde el Departamento de Humanidades, políticas que promueva actividades de innovación pedagógica para la articulación de la formación en investigación, con las actividades en el aula </w:t>
            </w:r>
          </w:p>
          <w:p w:rsidR="00F66E74" w:rsidRPr="003C644B" w:rsidRDefault="00F66E74" w:rsidP="001858DE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2A2129" w:rsidRPr="003C644B" w:rsidRDefault="002A2129" w:rsidP="00902F7A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noWrap/>
          </w:tcPr>
          <w:p w:rsidR="00F66E74" w:rsidRPr="003C644B" w:rsidRDefault="00CB117B" w:rsidP="002A2129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sz w:val="20"/>
                <w:szCs w:val="20"/>
              </w:rPr>
              <w:t xml:space="preserve"> C</w:t>
            </w:r>
            <w:r w:rsidR="00902F7A" w:rsidRPr="003C644B">
              <w:rPr>
                <w:rFonts w:cs="Arial"/>
                <w:sz w:val="20"/>
                <w:szCs w:val="20"/>
              </w:rPr>
              <w:t>onversatorios en las aulas de clase con los estudiantes de primer semestre en la asignatura de procesos de lectura y escritura.</w:t>
            </w:r>
          </w:p>
        </w:tc>
        <w:tc>
          <w:tcPr>
            <w:tcW w:w="1720" w:type="dxa"/>
            <w:shd w:val="clear" w:color="auto" w:fill="auto"/>
            <w:noWrap/>
          </w:tcPr>
          <w:p w:rsidR="00F66E74" w:rsidRPr="003C644B" w:rsidRDefault="00987CC6" w:rsidP="00987CC6">
            <w:pPr>
              <w:suppressAutoHyphens w:val="0"/>
              <w:jc w:val="center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Noviembre</w:t>
            </w:r>
            <w:r w:rsidR="00CD1195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2019</w:t>
            </w:r>
          </w:p>
        </w:tc>
        <w:tc>
          <w:tcPr>
            <w:tcW w:w="2493" w:type="dxa"/>
            <w:shd w:val="clear" w:color="auto" w:fill="auto"/>
            <w:noWrap/>
          </w:tcPr>
          <w:p w:rsidR="006954DE" w:rsidRPr="003C644B" w:rsidRDefault="006C77E2" w:rsidP="006954DE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Yolanda Suescún C.</w:t>
            </w:r>
          </w:p>
        </w:tc>
        <w:tc>
          <w:tcPr>
            <w:tcW w:w="1765" w:type="dxa"/>
            <w:shd w:val="clear" w:color="auto" w:fill="auto"/>
            <w:noWrap/>
          </w:tcPr>
          <w:p w:rsidR="00F66E74" w:rsidRPr="003C644B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</w:p>
          <w:p w:rsidR="006954DE" w:rsidRPr="003C644B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cómputo</w:t>
            </w:r>
          </w:p>
          <w:p w:rsidR="006954DE" w:rsidRPr="003C644B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Aula</w:t>
            </w:r>
          </w:p>
          <w:p w:rsidR="006954DE" w:rsidRPr="003C644B" w:rsidRDefault="006954DE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Video beam</w:t>
            </w:r>
          </w:p>
        </w:tc>
      </w:tr>
      <w:tr w:rsidR="00F66E74" w:rsidRPr="003C644B" w:rsidTr="009F44E6">
        <w:trPr>
          <w:trHeight w:val="1395"/>
          <w:jc w:val="center"/>
        </w:trPr>
        <w:tc>
          <w:tcPr>
            <w:tcW w:w="4296" w:type="dxa"/>
            <w:shd w:val="clear" w:color="auto" w:fill="auto"/>
            <w:noWrap/>
            <w:vAlign w:val="center"/>
          </w:tcPr>
          <w:p w:rsidR="00902F7A" w:rsidRPr="003C644B" w:rsidRDefault="00902F7A" w:rsidP="00902F7A">
            <w:pPr>
              <w:pStyle w:val="TableParagraph"/>
              <w:spacing w:line="225" w:lineRule="exact"/>
              <w:rPr>
                <w:sz w:val="20"/>
                <w:szCs w:val="20"/>
                <w:lang w:val="es-CO"/>
              </w:rPr>
            </w:pPr>
            <w:r w:rsidRPr="003C644B">
              <w:rPr>
                <w:sz w:val="20"/>
                <w:szCs w:val="20"/>
                <w:lang w:val="es-CO"/>
              </w:rPr>
              <w:t xml:space="preserve">Realizar taller de creación Literaria sobre cuentos de deidades y espantos del libro escrito por la docente Yolanda, para despertar curiosidad por los seres del más allá y despertar expectativas hacia la lectura. </w:t>
            </w:r>
          </w:p>
          <w:p w:rsidR="00F66E74" w:rsidRPr="003C644B" w:rsidRDefault="009F44E6" w:rsidP="009F44E6">
            <w:pPr>
              <w:spacing w:line="36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3C64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41" w:type="dxa"/>
            <w:shd w:val="clear" w:color="auto" w:fill="auto"/>
            <w:noWrap/>
          </w:tcPr>
          <w:p w:rsidR="00902F7A" w:rsidRPr="003C644B" w:rsidRDefault="00902F7A" w:rsidP="00902F7A">
            <w:pPr>
              <w:jc w:val="left"/>
              <w:rPr>
                <w:rFonts w:cs="Arial"/>
                <w:sz w:val="20"/>
                <w:szCs w:val="20"/>
              </w:rPr>
            </w:pPr>
            <w:r w:rsidRPr="003C644B">
              <w:rPr>
                <w:rFonts w:cs="Arial"/>
                <w:sz w:val="20"/>
                <w:szCs w:val="20"/>
              </w:rPr>
              <w:t xml:space="preserve"> Creación de expectativas mediante el compartir de experiencias en publicaciones anteriores.</w:t>
            </w:r>
          </w:p>
          <w:p w:rsidR="00F66E74" w:rsidRPr="003C644B" w:rsidRDefault="00F66E74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F66E74" w:rsidRPr="003C644B" w:rsidRDefault="00987CC6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Noviembre</w:t>
            </w:r>
            <w:r w:rsidR="00CD1195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2019</w:t>
            </w:r>
          </w:p>
        </w:tc>
        <w:tc>
          <w:tcPr>
            <w:tcW w:w="2493" w:type="dxa"/>
            <w:shd w:val="clear" w:color="auto" w:fill="auto"/>
            <w:noWrap/>
          </w:tcPr>
          <w:p w:rsidR="00F66E74" w:rsidRPr="003C644B" w:rsidRDefault="006C77E2" w:rsidP="00760A3C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Yolanda Suescún C.</w:t>
            </w:r>
          </w:p>
        </w:tc>
        <w:tc>
          <w:tcPr>
            <w:tcW w:w="1765" w:type="dxa"/>
            <w:shd w:val="clear" w:color="auto" w:fill="auto"/>
            <w:noWrap/>
          </w:tcPr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cómputo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Aula</w:t>
            </w:r>
          </w:p>
          <w:p w:rsidR="006954DE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Video beam</w:t>
            </w:r>
          </w:p>
        </w:tc>
      </w:tr>
      <w:tr w:rsidR="00760A3C" w:rsidRPr="003C644B" w:rsidTr="009F44E6">
        <w:trPr>
          <w:trHeight w:val="376"/>
          <w:jc w:val="center"/>
        </w:trPr>
        <w:tc>
          <w:tcPr>
            <w:tcW w:w="4296" w:type="dxa"/>
            <w:vMerge w:val="restart"/>
            <w:shd w:val="clear" w:color="auto" w:fill="auto"/>
            <w:noWrap/>
            <w:vAlign w:val="center"/>
          </w:tcPr>
          <w:p w:rsidR="00CB117B" w:rsidRPr="003C644B" w:rsidRDefault="00516C8F" w:rsidP="00CB117B">
            <w:pPr>
              <w:rPr>
                <w:rFonts w:cs="Arial"/>
                <w:sz w:val="20"/>
                <w:szCs w:val="20"/>
              </w:rPr>
            </w:pPr>
            <w:r w:rsidRPr="003C644B">
              <w:rPr>
                <w:rFonts w:cs="Arial"/>
                <w:sz w:val="20"/>
                <w:szCs w:val="20"/>
              </w:rPr>
              <w:t>Articular</w:t>
            </w:r>
            <w:r w:rsidR="00CB117B" w:rsidRPr="003C644B">
              <w:rPr>
                <w:rFonts w:cs="Arial"/>
                <w:sz w:val="20"/>
                <w:szCs w:val="20"/>
              </w:rPr>
              <w:t xml:space="preserve"> el proyecto de investigación: Estrategias Pedagógicas de lectura y escritura desde otros </w:t>
            </w:r>
            <w:r w:rsidRPr="003C644B">
              <w:rPr>
                <w:rFonts w:cs="Arial"/>
                <w:sz w:val="20"/>
                <w:szCs w:val="20"/>
              </w:rPr>
              <w:t>escenarios.</w:t>
            </w:r>
          </w:p>
          <w:p w:rsidR="009F44E6" w:rsidRPr="003C644B" w:rsidRDefault="009F44E6" w:rsidP="009F44E6">
            <w:pPr>
              <w:spacing w:line="360" w:lineRule="auto"/>
              <w:contextualSpacing/>
              <w:jc w:val="left"/>
              <w:rPr>
                <w:rFonts w:cs="Arial"/>
                <w:color w:val="FF0000"/>
                <w:sz w:val="20"/>
                <w:szCs w:val="20"/>
              </w:rPr>
            </w:pPr>
          </w:p>
          <w:p w:rsidR="00760A3C" w:rsidRPr="003C644B" w:rsidRDefault="00760A3C" w:rsidP="001858DE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noWrap/>
          </w:tcPr>
          <w:p w:rsidR="00CB117B" w:rsidRPr="003C644B" w:rsidRDefault="00516C8F" w:rsidP="00CB117B">
            <w:pPr>
              <w:suppressAutoHyphens w:val="0"/>
              <w:jc w:val="left"/>
              <w:rPr>
                <w:rFonts w:cs="Arial"/>
                <w:sz w:val="20"/>
                <w:szCs w:val="20"/>
              </w:rPr>
            </w:pPr>
            <w:r w:rsidRPr="003C644B">
              <w:rPr>
                <w:rFonts w:cs="Arial"/>
                <w:sz w:val="20"/>
                <w:szCs w:val="20"/>
              </w:rPr>
              <w:t>Integrar el</w:t>
            </w:r>
            <w:r w:rsidR="00987CC6" w:rsidRPr="003C644B">
              <w:rPr>
                <w:rFonts w:cs="Arial"/>
                <w:sz w:val="20"/>
                <w:szCs w:val="20"/>
              </w:rPr>
              <w:t xml:space="preserve"> proyecto con todos los programas </w:t>
            </w:r>
            <w:r w:rsidR="00CB117B" w:rsidRPr="003C644B">
              <w:rPr>
                <w:rFonts w:cs="Arial"/>
                <w:sz w:val="20"/>
                <w:szCs w:val="20"/>
              </w:rPr>
              <w:t xml:space="preserve">y </w:t>
            </w:r>
            <w:r w:rsidRPr="003C644B">
              <w:rPr>
                <w:rFonts w:cs="Arial"/>
                <w:sz w:val="20"/>
                <w:szCs w:val="20"/>
              </w:rPr>
              <w:t>el</w:t>
            </w:r>
            <w:r w:rsidR="00CB117B" w:rsidRPr="003C644B">
              <w:rPr>
                <w:rFonts w:cs="Arial"/>
                <w:sz w:val="20"/>
                <w:szCs w:val="20"/>
              </w:rPr>
              <w:t xml:space="preserve"> grupo de investigación SERCONT</w:t>
            </w:r>
          </w:p>
          <w:p w:rsidR="00CB117B" w:rsidRPr="003C644B" w:rsidRDefault="00CB117B" w:rsidP="00987CC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760A3C" w:rsidRPr="003C644B" w:rsidRDefault="00987CC6" w:rsidP="00760A3C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Noviembre</w:t>
            </w:r>
            <w:r w:rsidR="00CD1195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2019</w:t>
            </w:r>
          </w:p>
        </w:tc>
        <w:tc>
          <w:tcPr>
            <w:tcW w:w="2493" w:type="dxa"/>
            <w:shd w:val="clear" w:color="auto" w:fill="auto"/>
            <w:noWrap/>
          </w:tcPr>
          <w:p w:rsidR="00760A3C" w:rsidRPr="003C644B" w:rsidRDefault="006C77E2" w:rsidP="00760A3C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Yolanda Suescún C.</w:t>
            </w:r>
          </w:p>
        </w:tc>
        <w:tc>
          <w:tcPr>
            <w:tcW w:w="1765" w:type="dxa"/>
            <w:shd w:val="clear" w:color="auto" w:fill="auto"/>
            <w:noWrap/>
          </w:tcPr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cómputo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Aula</w:t>
            </w:r>
          </w:p>
          <w:p w:rsidR="006954DE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Video beam</w:t>
            </w:r>
          </w:p>
        </w:tc>
      </w:tr>
      <w:tr w:rsidR="00760A3C" w:rsidRPr="003C644B" w:rsidTr="009F44E6">
        <w:trPr>
          <w:trHeight w:val="1012"/>
          <w:jc w:val="center"/>
        </w:trPr>
        <w:tc>
          <w:tcPr>
            <w:tcW w:w="4296" w:type="dxa"/>
            <w:vMerge/>
            <w:shd w:val="clear" w:color="auto" w:fill="auto"/>
            <w:noWrap/>
            <w:vAlign w:val="center"/>
          </w:tcPr>
          <w:p w:rsidR="00760A3C" w:rsidRPr="003C644B" w:rsidRDefault="00760A3C" w:rsidP="00F66E74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noWrap/>
          </w:tcPr>
          <w:p w:rsidR="00760A3C" w:rsidRPr="003C644B" w:rsidRDefault="00987CC6" w:rsidP="00987CC6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3C644B">
              <w:rPr>
                <w:rFonts w:cs="Arial"/>
                <w:sz w:val="20"/>
                <w:szCs w:val="20"/>
              </w:rPr>
              <w:t>Realizar eventos culturales  a nivel institucional para integrar todos los estudiantes de primer Semestre.</w:t>
            </w:r>
          </w:p>
        </w:tc>
        <w:tc>
          <w:tcPr>
            <w:tcW w:w="1720" w:type="dxa"/>
            <w:shd w:val="clear" w:color="auto" w:fill="auto"/>
            <w:noWrap/>
          </w:tcPr>
          <w:p w:rsidR="00760A3C" w:rsidRPr="003C644B" w:rsidRDefault="00987CC6" w:rsidP="00760A3C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Noviembre</w:t>
            </w:r>
            <w:r w:rsidR="00CD1195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2019</w:t>
            </w:r>
          </w:p>
        </w:tc>
        <w:tc>
          <w:tcPr>
            <w:tcW w:w="2493" w:type="dxa"/>
            <w:shd w:val="clear" w:color="auto" w:fill="auto"/>
            <w:noWrap/>
          </w:tcPr>
          <w:p w:rsidR="00760A3C" w:rsidRPr="003C644B" w:rsidRDefault="006C77E2" w:rsidP="00760A3C">
            <w:pPr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Yolanda Suescún C.</w:t>
            </w:r>
          </w:p>
        </w:tc>
        <w:tc>
          <w:tcPr>
            <w:tcW w:w="1765" w:type="dxa"/>
            <w:shd w:val="clear" w:color="auto" w:fill="auto"/>
            <w:noWrap/>
          </w:tcPr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cómputo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Aula</w:t>
            </w:r>
          </w:p>
          <w:p w:rsidR="006954DE" w:rsidRPr="003C644B" w:rsidRDefault="009F44E6" w:rsidP="009F44E6">
            <w:pPr>
              <w:suppressAutoHyphens w:val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Video beam</w:t>
            </w:r>
          </w:p>
        </w:tc>
      </w:tr>
      <w:tr w:rsidR="009F44E6" w:rsidRPr="003C644B" w:rsidTr="009F44E6">
        <w:trPr>
          <w:trHeight w:val="541"/>
          <w:jc w:val="center"/>
        </w:trPr>
        <w:tc>
          <w:tcPr>
            <w:tcW w:w="4296" w:type="dxa"/>
            <w:shd w:val="clear" w:color="auto" w:fill="auto"/>
            <w:noWrap/>
          </w:tcPr>
          <w:p w:rsidR="009F44E6" w:rsidRPr="003C644B" w:rsidRDefault="00CF02B8" w:rsidP="00A90645">
            <w:pPr>
              <w:pStyle w:val="TableParagraph"/>
              <w:ind w:left="76" w:right="48"/>
              <w:jc w:val="both"/>
              <w:rPr>
                <w:sz w:val="20"/>
                <w:szCs w:val="20"/>
              </w:rPr>
            </w:pPr>
            <w:r w:rsidRPr="003C644B">
              <w:rPr>
                <w:sz w:val="20"/>
                <w:szCs w:val="20"/>
              </w:rPr>
              <w:t>Participar en los eventos institucionales que promuevan la divulgación de resultados de proyectos de semilleros y elaborar publicaciones para las revistas institucionales</w:t>
            </w:r>
          </w:p>
        </w:tc>
        <w:tc>
          <w:tcPr>
            <w:tcW w:w="3441" w:type="dxa"/>
            <w:shd w:val="clear" w:color="auto" w:fill="auto"/>
            <w:noWrap/>
          </w:tcPr>
          <w:p w:rsidR="00CF02B8" w:rsidRPr="003C644B" w:rsidRDefault="00CF02B8" w:rsidP="00CF02B8">
            <w:pPr>
              <w:pStyle w:val="TableParagraph"/>
              <w:spacing w:line="225" w:lineRule="exact"/>
              <w:rPr>
                <w:sz w:val="20"/>
                <w:szCs w:val="20"/>
                <w:lang w:val="es-CO"/>
              </w:rPr>
            </w:pPr>
            <w:r w:rsidRPr="003C644B">
              <w:rPr>
                <w:sz w:val="20"/>
                <w:szCs w:val="20"/>
                <w:lang w:val="es-CO"/>
              </w:rPr>
              <w:t>Elaborar video con los estudiantes indígenas para conmemorar el día del idioma y de esta forma motivar a la comunidad de la institución en la preservación de las lenguas Nativas.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9F44E6" w:rsidRPr="003C644B" w:rsidRDefault="00987CC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Noviembre</w:t>
            </w:r>
            <w:r w:rsidR="00CD1195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 xml:space="preserve"> 2019</w:t>
            </w:r>
          </w:p>
        </w:tc>
        <w:tc>
          <w:tcPr>
            <w:tcW w:w="2493" w:type="dxa"/>
            <w:shd w:val="clear" w:color="auto" w:fill="auto"/>
            <w:noWrap/>
          </w:tcPr>
          <w:p w:rsidR="009F44E6" w:rsidRPr="003C644B" w:rsidRDefault="006C77E2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Yolanda Suescún C.</w:t>
            </w:r>
          </w:p>
        </w:tc>
        <w:tc>
          <w:tcPr>
            <w:tcW w:w="1765" w:type="dxa"/>
            <w:shd w:val="clear" w:color="auto" w:fill="auto"/>
            <w:noWrap/>
          </w:tcPr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Equipo de cómputo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Aula</w:t>
            </w:r>
          </w:p>
          <w:p w:rsidR="009F44E6" w:rsidRPr="003C644B" w:rsidRDefault="009F44E6" w:rsidP="009F44E6">
            <w:pPr>
              <w:suppressAutoHyphens w:val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C644B">
              <w:rPr>
                <w:rFonts w:cs="Arial"/>
                <w:bCs/>
                <w:color w:val="000000"/>
                <w:sz w:val="20"/>
                <w:szCs w:val="20"/>
                <w:lang w:val="es-CO" w:eastAsia="es-CO"/>
              </w:rPr>
              <w:t>Video beam</w:t>
            </w:r>
          </w:p>
        </w:tc>
      </w:tr>
    </w:tbl>
    <w:p w:rsidR="005D3D29" w:rsidRPr="003C644B" w:rsidRDefault="005D3D29" w:rsidP="00F83472">
      <w:pPr>
        <w:rPr>
          <w:rFonts w:cs="Arial"/>
          <w:sz w:val="20"/>
          <w:szCs w:val="20"/>
        </w:rPr>
      </w:pPr>
    </w:p>
    <w:sectPr w:rsidR="005D3D29" w:rsidRPr="003C644B" w:rsidSect="00EC74B7">
      <w:footnotePr>
        <w:pos w:val="beneathText"/>
      </w:footnotePr>
      <w:pgSz w:w="15840" w:h="12240" w:orient="landscape"/>
      <w:pgMar w:top="1134" w:right="1134" w:bottom="2268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EE" w:rsidRDefault="00807DEE">
      <w:r>
        <w:separator/>
      </w:r>
    </w:p>
  </w:endnote>
  <w:endnote w:type="continuationSeparator" w:id="0">
    <w:p w:rsidR="00807DEE" w:rsidRDefault="0080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uhaus Md BT">
    <w:altName w:val="Courier New"/>
    <w:charset w:val="00"/>
    <w:family w:val="decorative"/>
    <w:pitch w:val="variable"/>
  </w:font>
  <w:font w:name="Helvetica-Bold">
    <w:altName w:val="Arial"/>
    <w:charset w:val="00"/>
    <w:family w:val="swiss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DD" w:rsidRDefault="002B75DD"/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6931"/>
      <w:gridCol w:w="2059"/>
    </w:tblGrid>
    <w:tr w:rsidR="002B75DD">
      <w:trPr>
        <w:trHeight w:val="361"/>
      </w:trPr>
      <w:tc>
        <w:tcPr>
          <w:tcW w:w="693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:rsidR="002B75DD" w:rsidRDefault="002B75DD" w:rsidP="00F35136">
          <w:pPr>
            <w:autoSpaceDE w:val="0"/>
            <w:snapToGrid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Plan Anual de Investig</w:t>
          </w:r>
          <w:r w:rsidR="00A55BB8">
            <w:rPr>
              <w:rFonts w:cs="Arial"/>
              <w:sz w:val="16"/>
              <w:szCs w:val="16"/>
            </w:rPr>
            <w:t xml:space="preserve">aciones para el </w:t>
          </w:r>
          <w:r w:rsidR="00206DBE">
            <w:rPr>
              <w:rFonts w:cs="Arial"/>
              <w:sz w:val="16"/>
              <w:szCs w:val="16"/>
            </w:rPr>
            <w:t>Semillero HUMANA</w:t>
          </w:r>
        </w:p>
        <w:p w:rsidR="002B75DD" w:rsidRDefault="002B75DD" w:rsidP="00F35136">
          <w:pPr>
            <w:autoSpaceDE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Unidades Tecnológicas de Santander</w:t>
          </w:r>
        </w:p>
        <w:p w:rsidR="002B75DD" w:rsidRDefault="00A55BB8" w:rsidP="00F35136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Dirección</w:t>
          </w:r>
          <w:r w:rsidR="002B75DD">
            <w:rPr>
              <w:rFonts w:cs="Arial"/>
              <w:sz w:val="16"/>
              <w:szCs w:val="16"/>
            </w:rPr>
            <w:t xml:space="preserve"> de Investigaciones</w:t>
          </w:r>
          <w:r>
            <w:rPr>
              <w:rFonts w:cs="Arial"/>
              <w:sz w:val="16"/>
              <w:szCs w:val="16"/>
            </w:rPr>
            <w:t xml:space="preserve"> y Extensión</w:t>
          </w:r>
          <w:r w:rsidR="002B75DD">
            <w:rPr>
              <w:rFonts w:cs="Arial"/>
              <w:sz w:val="16"/>
              <w:szCs w:val="16"/>
            </w:rPr>
            <w:t xml:space="preserve"> </w:t>
          </w:r>
        </w:p>
        <w:p w:rsidR="002B75DD" w:rsidRDefault="002B75DD" w:rsidP="00F35136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Programa Ingeniería Electromecánica</w:t>
          </w:r>
        </w:p>
        <w:p w:rsidR="002B75DD" w:rsidRDefault="002B75DD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Derechos Reservados - 2</w:t>
          </w:r>
          <w:r w:rsidR="00A55BB8">
            <w:rPr>
              <w:rFonts w:cs="Arial"/>
              <w:sz w:val="16"/>
              <w:szCs w:val="16"/>
            </w:rPr>
            <w:t>018</w:t>
          </w:r>
          <w:r>
            <w:rPr>
              <w:rFonts w:cs="Arial"/>
              <w:sz w:val="16"/>
              <w:szCs w:val="16"/>
            </w:rPr>
            <w:t xml:space="preserve"> ® </w:t>
          </w:r>
        </w:p>
      </w:tc>
      <w:tc>
        <w:tcPr>
          <w:tcW w:w="20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B75DD" w:rsidRDefault="002B75DD">
          <w:pPr>
            <w:pStyle w:val="Encabezado"/>
            <w:snapToGrid w:val="0"/>
            <w:jc w:val="right"/>
            <w:rPr>
              <w:rFonts w:cs="Arial"/>
              <w:sz w:val="16"/>
              <w:szCs w:val="16"/>
            </w:rPr>
          </w:pPr>
        </w:p>
        <w:p w:rsidR="002B75DD" w:rsidRDefault="002B75DD" w:rsidP="00C101AA">
          <w:pPr>
            <w:jc w:val="right"/>
          </w:pPr>
          <w:r>
            <w:rPr>
              <w:rFonts w:cs="Arial"/>
              <w:sz w:val="16"/>
              <w:szCs w:val="16"/>
            </w:rPr>
            <w:t xml:space="preserve">Página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946BE9">
            <w:rPr>
              <w:rFonts w:cs="Arial"/>
              <w:noProof/>
              <w:sz w:val="16"/>
              <w:szCs w:val="16"/>
            </w:rPr>
            <w:t>13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de </w:t>
          </w:r>
          <w:r w:rsidR="00C101AA">
            <w:rPr>
              <w:rFonts w:cs="Arial"/>
              <w:sz w:val="16"/>
              <w:szCs w:val="16"/>
            </w:rPr>
            <w:t>11</w:t>
          </w:r>
        </w:p>
      </w:tc>
    </w:tr>
  </w:tbl>
  <w:p w:rsidR="002B75DD" w:rsidRDefault="002B75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EE" w:rsidRDefault="00807DEE">
      <w:r>
        <w:separator/>
      </w:r>
    </w:p>
  </w:footnote>
  <w:footnote w:type="continuationSeparator" w:id="0">
    <w:p w:rsidR="00807DEE" w:rsidRDefault="0080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7">
    <w:nsid w:val="00000009"/>
    <w:multiLevelType w:val="singleLevel"/>
    <w:tmpl w:val="00000009"/>
    <w:name w:val="WW8Num30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8">
    <w:nsid w:val="0000000A"/>
    <w:multiLevelType w:val="singleLevel"/>
    <w:tmpl w:val="0000000A"/>
    <w:name w:val="WW8Num35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9">
    <w:nsid w:val="0000000B"/>
    <w:multiLevelType w:val="singleLevel"/>
    <w:tmpl w:val="0000000B"/>
    <w:name w:val="WW8Num39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  <w:color w:val="auto"/>
        <w:u w:val="none"/>
      </w:rPr>
    </w:lvl>
  </w:abstractNum>
  <w:abstractNum w:abstractNumId="10">
    <w:nsid w:val="02646111"/>
    <w:multiLevelType w:val="hybridMultilevel"/>
    <w:tmpl w:val="907A0DBA"/>
    <w:lvl w:ilvl="0" w:tplc="E354B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5E3384"/>
    <w:multiLevelType w:val="hybridMultilevel"/>
    <w:tmpl w:val="202A76E0"/>
    <w:lvl w:ilvl="0" w:tplc="6C882112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2">
    <w:nsid w:val="1E7523E7"/>
    <w:multiLevelType w:val="hybridMultilevel"/>
    <w:tmpl w:val="9E082C4E"/>
    <w:lvl w:ilvl="0" w:tplc="73CA9E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244E6"/>
    <w:multiLevelType w:val="hybridMultilevel"/>
    <w:tmpl w:val="ED6493E8"/>
    <w:lvl w:ilvl="0" w:tplc="3A0688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A5105"/>
    <w:multiLevelType w:val="hybridMultilevel"/>
    <w:tmpl w:val="D1309BE6"/>
    <w:lvl w:ilvl="0" w:tplc="3A0688F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35D5"/>
    <w:multiLevelType w:val="hybridMultilevel"/>
    <w:tmpl w:val="F454C68A"/>
    <w:lvl w:ilvl="0" w:tplc="11BEEA8A">
      <w:numFmt w:val="bullet"/>
      <w:lvlText w:val="-"/>
      <w:lvlJc w:val="left"/>
      <w:pPr>
        <w:ind w:left="432" w:hanging="361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668C833C">
      <w:numFmt w:val="bullet"/>
      <w:lvlText w:val="•"/>
      <w:lvlJc w:val="left"/>
      <w:pPr>
        <w:ind w:left="1030" w:hanging="361"/>
      </w:pPr>
      <w:rPr>
        <w:rFonts w:hint="default"/>
        <w:lang w:val="es-ES" w:eastAsia="es-ES" w:bidi="es-ES"/>
      </w:rPr>
    </w:lvl>
    <w:lvl w:ilvl="2" w:tplc="1DC446A0">
      <w:numFmt w:val="bullet"/>
      <w:lvlText w:val="•"/>
      <w:lvlJc w:val="left"/>
      <w:pPr>
        <w:ind w:left="1621" w:hanging="361"/>
      </w:pPr>
      <w:rPr>
        <w:rFonts w:hint="default"/>
        <w:lang w:val="es-ES" w:eastAsia="es-ES" w:bidi="es-ES"/>
      </w:rPr>
    </w:lvl>
    <w:lvl w:ilvl="3" w:tplc="E6FCDD20">
      <w:numFmt w:val="bullet"/>
      <w:lvlText w:val="•"/>
      <w:lvlJc w:val="left"/>
      <w:pPr>
        <w:ind w:left="2212" w:hanging="361"/>
      </w:pPr>
      <w:rPr>
        <w:rFonts w:hint="default"/>
        <w:lang w:val="es-ES" w:eastAsia="es-ES" w:bidi="es-ES"/>
      </w:rPr>
    </w:lvl>
    <w:lvl w:ilvl="4" w:tplc="A0B01AE4">
      <w:numFmt w:val="bullet"/>
      <w:lvlText w:val="•"/>
      <w:lvlJc w:val="left"/>
      <w:pPr>
        <w:ind w:left="2803" w:hanging="361"/>
      </w:pPr>
      <w:rPr>
        <w:rFonts w:hint="default"/>
        <w:lang w:val="es-ES" w:eastAsia="es-ES" w:bidi="es-ES"/>
      </w:rPr>
    </w:lvl>
    <w:lvl w:ilvl="5" w:tplc="F6D28D6A">
      <w:numFmt w:val="bullet"/>
      <w:lvlText w:val="•"/>
      <w:lvlJc w:val="left"/>
      <w:pPr>
        <w:ind w:left="3394" w:hanging="361"/>
      </w:pPr>
      <w:rPr>
        <w:rFonts w:hint="default"/>
        <w:lang w:val="es-ES" w:eastAsia="es-ES" w:bidi="es-ES"/>
      </w:rPr>
    </w:lvl>
    <w:lvl w:ilvl="6" w:tplc="93CEBA2E">
      <w:numFmt w:val="bullet"/>
      <w:lvlText w:val="•"/>
      <w:lvlJc w:val="left"/>
      <w:pPr>
        <w:ind w:left="3984" w:hanging="361"/>
      </w:pPr>
      <w:rPr>
        <w:rFonts w:hint="default"/>
        <w:lang w:val="es-ES" w:eastAsia="es-ES" w:bidi="es-ES"/>
      </w:rPr>
    </w:lvl>
    <w:lvl w:ilvl="7" w:tplc="EE586302">
      <w:numFmt w:val="bullet"/>
      <w:lvlText w:val="•"/>
      <w:lvlJc w:val="left"/>
      <w:pPr>
        <w:ind w:left="4575" w:hanging="361"/>
      </w:pPr>
      <w:rPr>
        <w:rFonts w:hint="default"/>
        <w:lang w:val="es-ES" w:eastAsia="es-ES" w:bidi="es-ES"/>
      </w:rPr>
    </w:lvl>
    <w:lvl w:ilvl="8" w:tplc="ADE25A92">
      <w:numFmt w:val="bullet"/>
      <w:lvlText w:val="•"/>
      <w:lvlJc w:val="left"/>
      <w:pPr>
        <w:ind w:left="5166" w:hanging="361"/>
      </w:pPr>
      <w:rPr>
        <w:rFonts w:hint="default"/>
        <w:lang w:val="es-ES" w:eastAsia="es-ES" w:bidi="es-ES"/>
      </w:rPr>
    </w:lvl>
  </w:abstractNum>
  <w:abstractNum w:abstractNumId="16">
    <w:nsid w:val="505645ED"/>
    <w:multiLevelType w:val="multilevel"/>
    <w:tmpl w:val="6FD47624"/>
    <w:lvl w:ilvl="0">
      <w:start w:val="1"/>
      <w:numFmt w:val="decimal"/>
      <w:pStyle w:val="Figuras"/>
      <w:suff w:val="space"/>
      <w:lvlText w:val="Figura %1."/>
      <w:lvlJc w:val="center"/>
      <w:pPr>
        <w:ind w:left="0" w:firstLine="288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7A82370"/>
    <w:multiLevelType w:val="hybridMultilevel"/>
    <w:tmpl w:val="330012A6"/>
    <w:lvl w:ilvl="0" w:tplc="3A0688F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13FDD"/>
    <w:multiLevelType w:val="hybridMultilevel"/>
    <w:tmpl w:val="7A20923A"/>
    <w:lvl w:ilvl="0" w:tplc="3A0688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7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5"/>
  </w:num>
  <w:num w:numId="1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6F"/>
    <w:rsid w:val="00000862"/>
    <w:rsid w:val="00001106"/>
    <w:rsid w:val="00005518"/>
    <w:rsid w:val="00005C0A"/>
    <w:rsid w:val="0001382F"/>
    <w:rsid w:val="00016785"/>
    <w:rsid w:val="00016E31"/>
    <w:rsid w:val="00016FA7"/>
    <w:rsid w:val="00030F4F"/>
    <w:rsid w:val="000474C4"/>
    <w:rsid w:val="00055CAE"/>
    <w:rsid w:val="000569DC"/>
    <w:rsid w:val="00057EA2"/>
    <w:rsid w:val="00057ED1"/>
    <w:rsid w:val="00061D30"/>
    <w:rsid w:val="00070D90"/>
    <w:rsid w:val="000835B1"/>
    <w:rsid w:val="00092947"/>
    <w:rsid w:val="00093B09"/>
    <w:rsid w:val="000A182A"/>
    <w:rsid w:val="000A3ADE"/>
    <w:rsid w:val="000B3702"/>
    <w:rsid w:val="000C2C62"/>
    <w:rsid w:val="000C3521"/>
    <w:rsid w:val="000D0EB8"/>
    <w:rsid w:val="000D5192"/>
    <w:rsid w:val="000D721C"/>
    <w:rsid w:val="000E5C97"/>
    <w:rsid w:val="000F4B7C"/>
    <w:rsid w:val="00101846"/>
    <w:rsid w:val="0010216B"/>
    <w:rsid w:val="00106359"/>
    <w:rsid w:val="001100A7"/>
    <w:rsid w:val="00115A52"/>
    <w:rsid w:val="00116896"/>
    <w:rsid w:val="00117D86"/>
    <w:rsid w:val="00120116"/>
    <w:rsid w:val="00126D93"/>
    <w:rsid w:val="00133949"/>
    <w:rsid w:val="0013771D"/>
    <w:rsid w:val="00137832"/>
    <w:rsid w:val="00142CD0"/>
    <w:rsid w:val="0015173B"/>
    <w:rsid w:val="001545F9"/>
    <w:rsid w:val="00155396"/>
    <w:rsid w:val="00157018"/>
    <w:rsid w:val="001676BB"/>
    <w:rsid w:val="00167728"/>
    <w:rsid w:val="001679EB"/>
    <w:rsid w:val="0017282C"/>
    <w:rsid w:val="00173690"/>
    <w:rsid w:val="0017609D"/>
    <w:rsid w:val="00176EBE"/>
    <w:rsid w:val="001824CB"/>
    <w:rsid w:val="00182575"/>
    <w:rsid w:val="001858DE"/>
    <w:rsid w:val="00197FDA"/>
    <w:rsid w:val="001C0B63"/>
    <w:rsid w:val="001C2525"/>
    <w:rsid w:val="001C3A62"/>
    <w:rsid w:val="001C3FE5"/>
    <w:rsid w:val="001D2967"/>
    <w:rsid w:val="001D4E65"/>
    <w:rsid w:val="001E482E"/>
    <w:rsid w:val="001F091F"/>
    <w:rsid w:val="001F2034"/>
    <w:rsid w:val="00201FFA"/>
    <w:rsid w:val="00203274"/>
    <w:rsid w:val="00203DE9"/>
    <w:rsid w:val="00204C29"/>
    <w:rsid w:val="00206DBE"/>
    <w:rsid w:val="00212D8D"/>
    <w:rsid w:val="00214D0E"/>
    <w:rsid w:val="002237A4"/>
    <w:rsid w:val="0023163B"/>
    <w:rsid w:val="00235EC9"/>
    <w:rsid w:val="00236600"/>
    <w:rsid w:val="00242F0C"/>
    <w:rsid w:val="002473ED"/>
    <w:rsid w:val="002502EE"/>
    <w:rsid w:val="002534A1"/>
    <w:rsid w:val="00261FDB"/>
    <w:rsid w:val="00266FA7"/>
    <w:rsid w:val="00275CE4"/>
    <w:rsid w:val="002913EA"/>
    <w:rsid w:val="0029419D"/>
    <w:rsid w:val="002977BE"/>
    <w:rsid w:val="002A1FB0"/>
    <w:rsid w:val="002A2129"/>
    <w:rsid w:val="002A521B"/>
    <w:rsid w:val="002A7B28"/>
    <w:rsid w:val="002B03CF"/>
    <w:rsid w:val="002B3CB7"/>
    <w:rsid w:val="002B6226"/>
    <w:rsid w:val="002B75DD"/>
    <w:rsid w:val="002C0418"/>
    <w:rsid w:val="002E4A3E"/>
    <w:rsid w:val="002F34D7"/>
    <w:rsid w:val="002F37B6"/>
    <w:rsid w:val="002F4718"/>
    <w:rsid w:val="002F4948"/>
    <w:rsid w:val="002F57E9"/>
    <w:rsid w:val="00301AFF"/>
    <w:rsid w:val="00303A0E"/>
    <w:rsid w:val="0030455A"/>
    <w:rsid w:val="00306604"/>
    <w:rsid w:val="00307663"/>
    <w:rsid w:val="00314EFB"/>
    <w:rsid w:val="0032464B"/>
    <w:rsid w:val="0033588A"/>
    <w:rsid w:val="003401E6"/>
    <w:rsid w:val="003465B6"/>
    <w:rsid w:val="00351390"/>
    <w:rsid w:val="00352A8C"/>
    <w:rsid w:val="00352B78"/>
    <w:rsid w:val="00362A8A"/>
    <w:rsid w:val="00364521"/>
    <w:rsid w:val="00374542"/>
    <w:rsid w:val="003826B4"/>
    <w:rsid w:val="00387205"/>
    <w:rsid w:val="00391A19"/>
    <w:rsid w:val="00391FD4"/>
    <w:rsid w:val="00395D9B"/>
    <w:rsid w:val="003A639E"/>
    <w:rsid w:val="003A6A0D"/>
    <w:rsid w:val="003A707B"/>
    <w:rsid w:val="003B145F"/>
    <w:rsid w:val="003C3188"/>
    <w:rsid w:val="003C580D"/>
    <w:rsid w:val="003C644B"/>
    <w:rsid w:val="003C7852"/>
    <w:rsid w:val="003D01EC"/>
    <w:rsid w:val="003D0613"/>
    <w:rsid w:val="003D2027"/>
    <w:rsid w:val="003D3CBF"/>
    <w:rsid w:val="003E0BD6"/>
    <w:rsid w:val="003F555F"/>
    <w:rsid w:val="003F6E75"/>
    <w:rsid w:val="00401D1C"/>
    <w:rsid w:val="00425464"/>
    <w:rsid w:val="0042603C"/>
    <w:rsid w:val="00426922"/>
    <w:rsid w:val="004309E6"/>
    <w:rsid w:val="0043694B"/>
    <w:rsid w:val="004375A7"/>
    <w:rsid w:val="00444D68"/>
    <w:rsid w:val="0045354C"/>
    <w:rsid w:val="00453D77"/>
    <w:rsid w:val="0046089B"/>
    <w:rsid w:val="00470B87"/>
    <w:rsid w:val="004711E5"/>
    <w:rsid w:val="00473E4F"/>
    <w:rsid w:val="0047662A"/>
    <w:rsid w:val="004778FF"/>
    <w:rsid w:val="004816AA"/>
    <w:rsid w:val="00486FEE"/>
    <w:rsid w:val="004944E1"/>
    <w:rsid w:val="004A2179"/>
    <w:rsid w:val="004B1503"/>
    <w:rsid w:val="004B5FAE"/>
    <w:rsid w:val="004C2345"/>
    <w:rsid w:val="004C71E6"/>
    <w:rsid w:val="004D631C"/>
    <w:rsid w:val="004E4789"/>
    <w:rsid w:val="004F005B"/>
    <w:rsid w:val="004F4562"/>
    <w:rsid w:val="004F521E"/>
    <w:rsid w:val="004F7D34"/>
    <w:rsid w:val="00501794"/>
    <w:rsid w:val="005031EB"/>
    <w:rsid w:val="0050660B"/>
    <w:rsid w:val="00506785"/>
    <w:rsid w:val="00506DEC"/>
    <w:rsid w:val="005070E9"/>
    <w:rsid w:val="00511EE0"/>
    <w:rsid w:val="00512F11"/>
    <w:rsid w:val="00516C8F"/>
    <w:rsid w:val="0052025F"/>
    <w:rsid w:val="005232F2"/>
    <w:rsid w:val="0052428E"/>
    <w:rsid w:val="00524ECD"/>
    <w:rsid w:val="00527804"/>
    <w:rsid w:val="00530A35"/>
    <w:rsid w:val="00534467"/>
    <w:rsid w:val="00535B9B"/>
    <w:rsid w:val="00537787"/>
    <w:rsid w:val="00537EA0"/>
    <w:rsid w:val="00541D0A"/>
    <w:rsid w:val="00550852"/>
    <w:rsid w:val="00552163"/>
    <w:rsid w:val="005539E9"/>
    <w:rsid w:val="00556F76"/>
    <w:rsid w:val="00560298"/>
    <w:rsid w:val="00562E5C"/>
    <w:rsid w:val="005632C1"/>
    <w:rsid w:val="00565210"/>
    <w:rsid w:val="00565F34"/>
    <w:rsid w:val="005711A1"/>
    <w:rsid w:val="0057570C"/>
    <w:rsid w:val="00575ABF"/>
    <w:rsid w:val="00577D33"/>
    <w:rsid w:val="005822DE"/>
    <w:rsid w:val="00584882"/>
    <w:rsid w:val="00585A18"/>
    <w:rsid w:val="0059319D"/>
    <w:rsid w:val="005A00FF"/>
    <w:rsid w:val="005A0BA4"/>
    <w:rsid w:val="005B57C3"/>
    <w:rsid w:val="005C5871"/>
    <w:rsid w:val="005C6A7F"/>
    <w:rsid w:val="005D3D29"/>
    <w:rsid w:val="005E19BC"/>
    <w:rsid w:val="005F4035"/>
    <w:rsid w:val="0060254D"/>
    <w:rsid w:val="006079EE"/>
    <w:rsid w:val="00614AB6"/>
    <w:rsid w:val="00614F6D"/>
    <w:rsid w:val="006207E4"/>
    <w:rsid w:val="006227EE"/>
    <w:rsid w:val="0062532B"/>
    <w:rsid w:val="006313B8"/>
    <w:rsid w:val="00634392"/>
    <w:rsid w:val="006343C9"/>
    <w:rsid w:val="00635AA4"/>
    <w:rsid w:val="00640C29"/>
    <w:rsid w:val="00642B26"/>
    <w:rsid w:val="006436CC"/>
    <w:rsid w:val="00675524"/>
    <w:rsid w:val="006764A2"/>
    <w:rsid w:val="00676832"/>
    <w:rsid w:val="006852E3"/>
    <w:rsid w:val="00687937"/>
    <w:rsid w:val="00690E3C"/>
    <w:rsid w:val="00693154"/>
    <w:rsid w:val="006954DE"/>
    <w:rsid w:val="006A205A"/>
    <w:rsid w:val="006B3429"/>
    <w:rsid w:val="006C77E2"/>
    <w:rsid w:val="006E1BF0"/>
    <w:rsid w:val="006E2A1D"/>
    <w:rsid w:val="006E2BFF"/>
    <w:rsid w:val="006E3C6B"/>
    <w:rsid w:val="006E436C"/>
    <w:rsid w:val="006E4C3A"/>
    <w:rsid w:val="006E69E4"/>
    <w:rsid w:val="006F653E"/>
    <w:rsid w:val="006F694A"/>
    <w:rsid w:val="00702784"/>
    <w:rsid w:val="00707A7E"/>
    <w:rsid w:val="00711117"/>
    <w:rsid w:val="00711BC5"/>
    <w:rsid w:val="00712CF1"/>
    <w:rsid w:val="00715FD5"/>
    <w:rsid w:val="00722CCA"/>
    <w:rsid w:val="00731850"/>
    <w:rsid w:val="00743EDF"/>
    <w:rsid w:val="00760A3C"/>
    <w:rsid w:val="00764862"/>
    <w:rsid w:val="00765EAB"/>
    <w:rsid w:val="00766BD1"/>
    <w:rsid w:val="00766C76"/>
    <w:rsid w:val="00774684"/>
    <w:rsid w:val="007751F4"/>
    <w:rsid w:val="00783B24"/>
    <w:rsid w:val="00785990"/>
    <w:rsid w:val="00787DFC"/>
    <w:rsid w:val="007A068E"/>
    <w:rsid w:val="007A1B95"/>
    <w:rsid w:val="007A6C05"/>
    <w:rsid w:val="007B113D"/>
    <w:rsid w:val="007C1DC5"/>
    <w:rsid w:val="007C4E11"/>
    <w:rsid w:val="007C7FEE"/>
    <w:rsid w:val="007D0EFF"/>
    <w:rsid w:val="007D32A6"/>
    <w:rsid w:val="007D7D5D"/>
    <w:rsid w:val="007E725E"/>
    <w:rsid w:val="007F380C"/>
    <w:rsid w:val="00803BAE"/>
    <w:rsid w:val="00807DEE"/>
    <w:rsid w:val="00810525"/>
    <w:rsid w:val="00810C45"/>
    <w:rsid w:val="00815C6F"/>
    <w:rsid w:val="0081650A"/>
    <w:rsid w:val="008237C9"/>
    <w:rsid w:val="00824183"/>
    <w:rsid w:val="00826F83"/>
    <w:rsid w:val="0082715B"/>
    <w:rsid w:val="00832C26"/>
    <w:rsid w:val="00844A51"/>
    <w:rsid w:val="00851263"/>
    <w:rsid w:val="00851325"/>
    <w:rsid w:val="00856C35"/>
    <w:rsid w:val="008661DC"/>
    <w:rsid w:val="0088301D"/>
    <w:rsid w:val="008A5AD5"/>
    <w:rsid w:val="008B14B2"/>
    <w:rsid w:val="008B4605"/>
    <w:rsid w:val="008B52BA"/>
    <w:rsid w:val="008B5FDB"/>
    <w:rsid w:val="008C31B3"/>
    <w:rsid w:val="008C6603"/>
    <w:rsid w:val="008D290D"/>
    <w:rsid w:val="008D6613"/>
    <w:rsid w:val="008D6F6B"/>
    <w:rsid w:val="008E1C19"/>
    <w:rsid w:val="008E3A19"/>
    <w:rsid w:val="008E5774"/>
    <w:rsid w:val="008F19C5"/>
    <w:rsid w:val="008F328A"/>
    <w:rsid w:val="008F4B21"/>
    <w:rsid w:val="008F64DB"/>
    <w:rsid w:val="008F78C6"/>
    <w:rsid w:val="00901442"/>
    <w:rsid w:val="00902531"/>
    <w:rsid w:val="00902F7A"/>
    <w:rsid w:val="00906F61"/>
    <w:rsid w:val="00912CA1"/>
    <w:rsid w:val="00921500"/>
    <w:rsid w:val="009222C3"/>
    <w:rsid w:val="00923B75"/>
    <w:rsid w:val="009256F8"/>
    <w:rsid w:val="0092593F"/>
    <w:rsid w:val="00926A8C"/>
    <w:rsid w:val="00931358"/>
    <w:rsid w:val="009323AD"/>
    <w:rsid w:val="00937A4B"/>
    <w:rsid w:val="00941572"/>
    <w:rsid w:val="00944904"/>
    <w:rsid w:val="00946BE9"/>
    <w:rsid w:val="00951152"/>
    <w:rsid w:val="00952904"/>
    <w:rsid w:val="0095532D"/>
    <w:rsid w:val="00956F81"/>
    <w:rsid w:val="00957EB1"/>
    <w:rsid w:val="00962479"/>
    <w:rsid w:val="0096394A"/>
    <w:rsid w:val="00964221"/>
    <w:rsid w:val="009816E5"/>
    <w:rsid w:val="00986D76"/>
    <w:rsid w:val="00987CC6"/>
    <w:rsid w:val="00990DB6"/>
    <w:rsid w:val="00992190"/>
    <w:rsid w:val="00994479"/>
    <w:rsid w:val="00994874"/>
    <w:rsid w:val="009A0491"/>
    <w:rsid w:val="009A242C"/>
    <w:rsid w:val="009A294D"/>
    <w:rsid w:val="009A4EFC"/>
    <w:rsid w:val="009B5C75"/>
    <w:rsid w:val="009B6AAC"/>
    <w:rsid w:val="009C0396"/>
    <w:rsid w:val="009C290F"/>
    <w:rsid w:val="009E5E6C"/>
    <w:rsid w:val="009E6B8C"/>
    <w:rsid w:val="009E7A21"/>
    <w:rsid w:val="009F0ECA"/>
    <w:rsid w:val="009F44E6"/>
    <w:rsid w:val="00A1440D"/>
    <w:rsid w:val="00A237C7"/>
    <w:rsid w:val="00A25806"/>
    <w:rsid w:val="00A26AF9"/>
    <w:rsid w:val="00A304B0"/>
    <w:rsid w:val="00A3719E"/>
    <w:rsid w:val="00A44A82"/>
    <w:rsid w:val="00A45980"/>
    <w:rsid w:val="00A45BBA"/>
    <w:rsid w:val="00A45F87"/>
    <w:rsid w:val="00A46C71"/>
    <w:rsid w:val="00A5349A"/>
    <w:rsid w:val="00A55BB8"/>
    <w:rsid w:val="00A57DA7"/>
    <w:rsid w:val="00A6346E"/>
    <w:rsid w:val="00A66F3A"/>
    <w:rsid w:val="00A67792"/>
    <w:rsid w:val="00A71607"/>
    <w:rsid w:val="00A72808"/>
    <w:rsid w:val="00A73093"/>
    <w:rsid w:val="00A76538"/>
    <w:rsid w:val="00A84685"/>
    <w:rsid w:val="00A8781C"/>
    <w:rsid w:val="00A90645"/>
    <w:rsid w:val="00A90DB8"/>
    <w:rsid w:val="00A92F84"/>
    <w:rsid w:val="00AA0961"/>
    <w:rsid w:val="00AA7212"/>
    <w:rsid w:val="00AB2348"/>
    <w:rsid w:val="00AB4A70"/>
    <w:rsid w:val="00AB7C09"/>
    <w:rsid w:val="00AC3D3F"/>
    <w:rsid w:val="00AC442E"/>
    <w:rsid w:val="00AD18B6"/>
    <w:rsid w:val="00AF07CC"/>
    <w:rsid w:val="00AF6F95"/>
    <w:rsid w:val="00B1233C"/>
    <w:rsid w:val="00B124E4"/>
    <w:rsid w:val="00B12745"/>
    <w:rsid w:val="00B15927"/>
    <w:rsid w:val="00B26099"/>
    <w:rsid w:val="00B3124E"/>
    <w:rsid w:val="00B402F8"/>
    <w:rsid w:val="00B40DE5"/>
    <w:rsid w:val="00B467B4"/>
    <w:rsid w:val="00B470FC"/>
    <w:rsid w:val="00B52238"/>
    <w:rsid w:val="00B60ADE"/>
    <w:rsid w:val="00B61D62"/>
    <w:rsid w:val="00B625C5"/>
    <w:rsid w:val="00B62AF6"/>
    <w:rsid w:val="00B62B7E"/>
    <w:rsid w:val="00B65B50"/>
    <w:rsid w:val="00B67B99"/>
    <w:rsid w:val="00B703A8"/>
    <w:rsid w:val="00B72C4C"/>
    <w:rsid w:val="00B774CC"/>
    <w:rsid w:val="00B80F1F"/>
    <w:rsid w:val="00B82425"/>
    <w:rsid w:val="00B8362E"/>
    <w:rsid w:val="00B84141"/>
    <w:rsid w:val="00B842D4"/>
    <w:rsid w:val="00B97C7B"/>
    <w:rsid w:val="00BA3B58"/>
    <w:rsid w:val="00BA710E"/>
    <w:rsid w:val="00BB210B"/>
    <w:rsid w:val="00BC3387"/>
    <w:rsid w:val="00BC7B6D"/>
    <w:rsid w:val="00BD7006"/>
    <w:rsid w:val="00BE1923"/>
    <w:rsid w:val="00BE1B67"/>
    <w:rsid w:val="00BE1D75"/>
    <w:rsid w:val="00BE3C77"/>
    <w:rsid w:val="00BE6B2E"/>
    <w:rsid w:val="00BF25A4"/>
    <w:rsid w:val="00BF4DC9"/>
    <w:rsid w:val="00BF5736"/>
    <w:rsid w:val="00C03576"/>
    <w:rsid w:val="00C059E6"/>
    <w:rsid w:val="00C101AA"/>
    <w:rsid w:val="00C1111E"/>
    <w:rsid w:val="00C124AB"/>
    <w:rsid w:val="00C14BC8"/>
    <w:rsid w:val="00C160A4"/>
    <w:rsid w:val="00C1633E"/>
    <w:rsid w:val="00C236D1"/>
    <w:rsid w:val="00C27FD8"/>
    <w:rsid w:val="00C50CD2"/>
    <w:rsid w:val="00C571D6"/>
    <w:rsid w:val="00C634D3"/>
    <w:rsid w:val="00C64A61"/>
    <w:rsid w:val="00C65E56"/>
    <w:rsid w:val="00C728FE"/>
    <w:rsid w:val="00C7549C"/>
    <w:rsid w:val="00C80391"/>
    <w:rsid w:val="00C8353B"/>
    <w:rsid w:val="00C868FB"/>
    <w:rsid w:val="00C87A80"/>
    <w:rsid w:val="00C95A7F"/>
    <w:rsid w:val="00C95B03"/>
    <w:rsid w:val="00CA36C3"/>
    <w:rsid w:val="00CA45CE"/>
    <w:rsid w:val="00CA480F"/>
    <w:rsid w:val="00CB0D0C"/>
    <w:rsid w:val="00CB117B"/>
    <w:rsid w:val="00CB20CF"/>
    <w:rsid w:val="00CB2F48"/>
    <w:rsid w:val="00CB72C3"/>
    <w:rsid w:val="00CB796E"/>
    <w:rsid w:val="00CC1626"/>
    <w:rsid w:val="00CC3723"/>
    <w:rsid w:val="00CC5D89"/>
    <w:rsid w:val="00CD1195"/>
    <w:rsid w:val="00CD724E"/>
    <w:rsid w:val="00CE0F0B"/>
    <w:rsid w:val="00CE5F3B"/>
    <w:rsid w:val="00CF02B8"/>
    <w:rsid w:val="00CF0DFB"/>
    <w:rsid w:val="00CF41E2"/>
    <w:rsid w:val="00D06386"/>
    <w:rsid w:val="00D064C9"/>
    <w:rsid w:val="00D11BD2"/>
    <w:rsid w:val="00D16DFF"/>
    <w:rsid w:val="00D23612"/>
    <w:rsid w:val="00D24493"/>
    <w:rsid w:val="00D31757"/>
    <w:rsid w:val="00D337B4"/>
    <w:rsid w:val="00D4428F"/>
    <w:rsid w:val="00D531CE"/>
    <w:rsid w:val="00D5435C"/>
    <w:rsid w:val="00D551C5"/>
    <w:rsid w:val="00D6417D"/>
    <w:rsid w:val="00D668A8"/>
    <w:rsid w:val="00D74482"/>
    <w:rsid w:val="00D8228F"/>
    <w:rsid w:val="00D863F1"/>
    <w:rsid w:val="00D938F1"/>
    <w:rsid w:val="00D93DDE"/>
    <w:rsid w:val="00D95EDD"/>
    <w:rsid w:val="00D97120"/>
    <w:rsid w:val="00DA1C91"/>
    <w:rsid w:val="00DA2838"/>
    <w:rsid w:val="00DA38A0"/>
    <w:rsid w:val="00DA3D80"/>
    <w:rsid w:val="00DA3EA3"/>
    <w:rsid w:val="00DB7AE4"/>
    <w:rsid w:val="00DD16AB"/>
    <w:rsid w:val="00DD2287"/>
    <w:rsid w:val="00DD6507"/>
    <w:rsid w:val="00DE77FD"/>
    <w:rsid w:val="00DF49A7"/>
    <w:rsid w:val="00E22A5B"/>
    <w:rsid w:val="00E260DF"/>
    <w:rsid w:val="00E27BB3"/>
    <w:rsid w:val="00E32D8D"/>
    <w:rsid w:val="00E37753"/>
    <w:rsid w:val="00E41BBA"/>
    <w:rsid w:val="00E42B6F"/>
    <w:rsid w:val="00E43300"/>
    <w:rsid w:val="00E43648"/>
    <w:rsid w:val="00E53BD4"/>
    <w:rsid w:val="00E6405B"/>
    <w:rsid w:val="00E71329"/>
    <w:rsid w:val="00E74A5E"/>
    <w:rsid w:val="00E8335A"/>
    <w:rsid w:val="00E83908"/>
    <w:rsid w:val="00E879AC"/>
    <w:rsid w:val="00E956A3"/>
    <w:rsid w:val="00EA241F"/>
    <w:rsid w:val="00EA797F"/>
    <w:rsid w:val="00EB68FD"/>
    <w:rsid w:val="00EC65F5"/>
    <w:rsid w:val="00EC74B7"/>
    <w:rsid w:val="00ED4695"/>
    <w:rsid w:val="00EE1A45"/>
    <w:rsid w:val="00EE3473"/>
    <w:rsid w:val="00EE640C"/>
    <w:rsid w:val="00EE6601"/>
    <w:rsid w:val="00EE76CF"/>
    <w:rsid w:val="00EF7605"/>
    <w:rsid w:val="00F05F21"/>
    <w:rsid w:val="00F0613D"/>
    <w:rsid w:val="00F1624A"/>
    <w:rsid w:val="00F21CF3"/>
    <w:rsid w:val="00F23210"/>
    <w:rsid w:val="00F25A3C"/>
    <w:rsid w:val="00F26A98"/>
    <w:rsid w:val="00F35136"/>
    <w:rsid w:val="00F37230"/>
    <w:rsid w:val="00F413AB"/>
    <w:rsid w:val="00F4328F"/>
    <w:rsid w:val="00F63B61"/>
    <w:rsid w:val="00F64D3F"/>
    <w:rsid w:val="00F6648C"/>
    <w:rsid w:val="00F66E74"/>
    <w:rsid w:val="00F71463"/>
    <w:rsid w:val="00F7225F"/>
    <w:rsid w:val="00F83472"/>
    <w:rsid w:val="00F87096"/>
    <w:rsid w:val="00F87BD4"/>
    <w:rsid w:val="00F9284D"/>
    <w:rsid w:val="00F92E68"/>
    <w:rsid w:val="00F93DB4"/>
    <w:rsid w:val="00F96FA9"/>
    <w:rsid w:val="00F97A94"/>
    <w:rsid w:val="00FA4A62"/>
    <w:rsid w:val="00FA66A2"/>
    <w:rsid w:val="00FA7229"/>
    <w:rsid w:val="00FB24B9"/>
    <w:rsid w:val="00FB3CA3"/>
    <w:rsid w:val="00FB58D7"/>
    <w:rsid w:val="00FB7A36"/>
    <w:rsid w:val="00FC04D8"/>
    <w:rsid w:val="00FC2A49"/>
    <w:rsid w:val="00FC35C2"/>
    <w:rsid w:val="00FC51C0"/>
    <w:rsid w:val="00FD3BA9"/>
    <w:rsid w:val="00FD479E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7868A-A325-441C-82FE-0CBB1F00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3F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autoRedefine/>
    <w:qFormat/>
    <w:rsid w:val="006764A2"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cs="Arial"/>
      <w:b/>
      <w:bCs/>
      <w:sz w:val="16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auto"/>
      <w:u w:val="no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auto"/>
      <w:u w:val="non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auto"/>
      <w:u w:val="no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  <w:u w:val="no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color w:val="auto"/>
      <w:u w:val="no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auto"/>
      <w:u w:val="none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  <w:color w:val="auto"/>
      <w:u w:val="no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auto"/>
      <w:u w:val="no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auto"/>
      <w:u w:val="none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auto"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auto"/>
      <w:u w:val="none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auto"/>
      <w:u w:val="non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auto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auto"/>
      <w:u w:val="none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auto"/>
      <w:u w:val="non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auto"/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auto"/>
      <w:u w:val="none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auto"/>
      <w:u w:val="none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auto"/>
      <w:u w:val="none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color w:val="auto"/>
      <w:u w:val="none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 w:cs="Bookman Old Style"/>
      <w:color w:val="auto"/>
      <w:sz w:val="32"/>
      <w:szCs w:val="3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  <w:u w:val="none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auto"/>
      <w:u w:val="none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auto"/>
      <w:u w:val="none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auto"/>
      <w:u w:val="none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auto"/>
      <w:u w:val="none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auto"/>
      <w:u w:val="none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  <w:color w:val="auto"/>
      <w:u w:val="none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  <w:color w:val="auto"/>
      <w:u w:val="none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  <w:color w:val="auto"/>
      <w:u w:val="none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color w:val="auto"/>
      <w:u w:val="none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  <w:color w:val="auto"/>
      <w:u w:val="none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  <w:color w:val="auto"/>
      <w:u w:val="none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  <w:color w:val="auto"/>
      <w:u w:val="non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Arial" w:hAnsi="Arial" w:cs="Arial"/>
      <w:b/>
      <w:bCs/>
      <w:sz w:val="26"/>
      <w:szCs w:val="26"/>
      <w:lang w:val="es-ES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Nmerodepgina">
    <w:name w:val="page number"/>
    <w:basedOn w:val="Fuentedeprrafopredeter1"/>
  </w:style>
  <w:style w:type="character" w:styleId="nfasis">
    <w:name w:val="Emphasis"/>
    <w:qFormat/>
    <w:rPr>
      <w:rFonts w:ascii="Arial Black" w:hAnsi="Arial Black"/>
      <w:sz w:val="18"/>
      <w:szCs w:val="18"/>
    </w:rPr>
  </w:style>
  <w:style w:type="character" w:customStyle="1" w:styleId="texto1">
    <w:name w:val="texto1"/>
    <w:rPr>
      <w:rFonts w:ascii="Verdana" w:hAnsi="Verdana"/>
      <w:b w:val="0"/>
      <w:bCs w:val="0"/>
      <w:color w:val="000000"/>
      <w:sz w:val="24"/>
      <w:szCs w:val="24"/>
    </w:rPr>
  </w:style>
  <w:style w:type="character" w:styleId="Textoennegrita">
    <w:name w:val="Strong"/>
    <w:qFormat/>
    <w:rPr>
      <w:b/>
      <w:bCs/>
    </w:rPr>
  </w:style>
  <w:style w:type="character" w:customStyle="1" w:styleId="VietasCarCarCar">
    <w:name w:val="Viñetas Car Car Car"/>
    <w:rPr>
      <w:rFonts w:ascii="Verdana" w:hAnsi="Verdana"/>
      <w:sz w:val="24"/>
      <w:lang w:val="es-ES" w:eastAsia="ar-SA" w:bidi="ar-SA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CarCar1">
    <w:name w:val="Car Car1"/>
    <w:rPr>
      <w:sz w:val="24"/>
      <w:szCs w:val="24"/>
      <w:lang w:val="es-ES" w:eastAsia="ar-SA" w:bidi="ar-SA"/>
    </w:rPr>
  </w:style>
  <w:style w:type="character" w:customStyle="1" w:styleId="estilo33">
    <w:name w:val="estilo33"/>
    <w:basedOn w:val="Fuentedeprrafopredeter1"/>
  </w:style>
  <w:style w:type="character" w:customStyle="1" w:styleId="estilo23">
    <w:name w:val="estilo23"/>
    <w:basedOn w:val="Fuentedeprrafopredeter1"/>
  </w:style>
  <w:style w:type="character" w:customStyle="1" w:styleId="CarCar">
    <w:name w:val="Car Car"/>
    <w:rPr>
      <w:sz w:val="24"/>
      <w:szCs w:val="24"/>
      <w:lang w:val="es-ES" w:eastAsia="ar-SA" w:bidi="ar-S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rPr>
      <w:szCs w:val="20"/>
      <w:lang w:val="es-CO"/>
    </w:rPr>
  </w:style>
  <w:style w:type="paragraph" w:styleId="Lista">
    <w:name w:val="List"/>
    <w:basedOn w:val="Textoindependiente"/>
    <w:rPr>
      <w:rFonts w:cs="Tahoma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Vietas">
    <w:name w:val="Viñetas"/>
    <w:basedOn w:val="Normal"/>
    <w:rPr>
      <w:rFonts w:ascii="Verdana" w:hAnsi="Verdana"/>
      <w:szCs w:val="20"/>
    </w:rPr>
  </w:style>
  <w:style w:type="paragraph" w:customStyle="1" w:styleId="texto">
    <w:name w:val="texto"/>
    <w:basedOn w:val="Normal"/>
    <w:pPr>
      <w:spacing w:before="280" w:after="280"/>
    </w:pPr>
    <w:rPr>
      <w:rFonts w:ascii="Verdana" w:hAnsi="Verdana"/>
      <w:color w:val="00000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uerpo">
    <w:name w:val="cuerpo"/>
    <w:basedOn w:val="Normal"/>
    <w:pPr>
      <w:spacing w:before="280" w:after="280"/>
    </w:pPr>
    <w:rPr>
      <w:rFonts w:eastAsia="Arial Unicode MS" w:cs="Arial"/>
      <w:color w:val="000000"/>
    </w:rPr>
  </w:style>
  <w:style w:type="paragraph" w:customStyle="1" w:styleId="textops">
    <w:name w:val="textops"/>
    <w:basedOn w:val="Normal"/>
    <w:pPr>
      <w:spacing w:before="280" w:after="280"/>
    </w:pPr>
    <w:rPr>
      <w:color w:val="000000"/>
    </w:rPr>
  </w:style>
  <w:style w:type="paragraph" w:styleId="TDC3">
    <w:name w:val="toc 3"/>
    <w:basedOn w:val="Normal"/>
    <w:next w:val="Normal"/>
    <w:uiPriority w:val="39"/>
    <w:semiHidden/>
    <w:qFormat/>
    <w:pPr>
      <w:tabs>
        <w:tab w:val="left" w:pos="720"/>
        <w:tab w:val="right" w:leader="dot" w:pos="8830"/>
      </w:tabs>
    </w:pPr>
    <w:rPr>
      <w:rFonts w:cs="Arial"/>
      <w:b/>
      <w:sz w:val="22"/>
      <w:szCs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  <w:lang w:val="es-CO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Bauhaus Md BT" w:hAnsi="Bauhaus Md BT"/>
      <w:b/>
      <w:sz w:val="28"/>
      <w:szCs w:val="20"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Helvetica-Bold" w:hAnsi="Helvetica-Bold"/>
      <w:b/>
      <w:sz w:val="28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tectorc">
    <w:name w:val="tecto rc"/>
    <w:basedOn w:val="Normal"/>
    <w:pPr>
      <w:widowControl w:val="0"/>
      <w:spacing w:after="360" w:line="360" w:lineRule="auto"/>
    </w:pPr>
    <w:rPr>
      <w:rFonts w:ascii="Book Antiqua" w:hAnsi="Book Antiqua"/>
      <w:szCs w:val="20"/>
    </w:rPr>
  </w:style>
  <w:style w:type="paragraph" w:customStyle="1" w:styleId="VietasCarCar">
    <w:name w:val="Viñetas Car Car"/>
    <w:basedOn w:val="Normal"/>
    <w:pPr>
      <w:tabs>
        <w:tab w:val="left" w:pos="1477"/>
      </w:tabs>
      <w:ind w:left="1477" w:hanging="397"/>
    </w:pPr>
    <w:rPr>
      <w:rFonts w:ascii="Verdana" w:hAnsi="Verdana"/>
      <w:szCs w:val="20"/>
    </w:rPr>
  </w:style>
  <w:style w:type="paragraph" w:customStyle="1" w:styleId="nw2006textonormalp">
    <w:name w:val="nw2006textonormalp"/>
    <w:basedOn w:val="Normal"/>
    <w:pPr>
      <w:shd w:val="clear" w:color="auto" w:fill="FFFFFF"/>
      <w:spacing w:before="35" w:after="280"/>
    </w:pPr>
    <w:rPr>
      <w:rFonts w:ascii="Verdana" w:hAnsi="Verdana"/>
      <w:color w:val="000000"/>
      <w:sz w:val="16"/>
      <w:szCs w:val="16"/>
    </w:rPr>
  </w:style>
  <w:style w:type="paragraph" w:customStyle="1" w:styleId="Textogeneral">
    <w:name w:val="Texto general"/>
    <w:pPr>
      <w:widowControl w:val="0"/>
      <w:tabs>
        <w:tab w:val="left" w:pos="907"/>
      </w:tabs>
      <w:suppressAutoHyphens/>
      <w:spacing w:after="283" w:line="256" w:lineRule="auto"/>
      <w:ind w:left="454"/>
      <w:jc w:val="both"/>
    </w:pPr>
    <w:rPr>
      <w:rFonts w:ascii="Switzerland" w:eastAsia="Arial" w:hAnsi="Switzerland"/>
      <w:color w:val="000000"/>
      <w:sz w:val="22"/>
      <w:lang w:eastAsia="ar-SA"/>
    </w:rPr>
  </w:style>
  <w:style w:type="paragraph" w:customStyle="1" w:styleId="Estndar">
    <w:name w:val="Estándar"/>
    <w:basedOn w:val="Normal"/>
    <w:rPr>
      <w:szCs w:val="20"/>
      <w:lang w:val="es-CO"/>
    </w:rPr>
  </w:style>
  <w:style w:type="paragraph" w:customStyle="1" w:styleId="Seccin">
    <w:name w:val="Sección"/>
    <w:basedOn w:val="Ttulo2"/>
    <w:next w:val="Normal"/>
    <w:pPr>
      <w:numPr>
        <w:numId w:val="0"/>
      </w:numPr>
      <w:tabs>
        <w:tab w:val="left" w:pos="360"/>
      </w:tabs>
      <w:spacing w:before="360" w:after="240"/>
      <w:outlineLvl w:val="9"/>
    </w:pPr>
    <w:rPr>
      <w:szCs w:val="20"/>
      <w:lang w:val="es-ES_tradnl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juridica2007popupsnoleyesp">
    <w:name w:val="juridica2007popupsnoleyesp"/>
    <w:basedOn w:val="Normal"/>
    <w:pPr>
      <w:spacing w:before="280" w:after="280"/>
      <w:ind w:left="263"/>
    </w:pPr>
    <w:rPr>
      <w:rFonts w:cs="Arial"/>
      <w:color w:val="000000"/>
      <w:sz w:val="20"/>
      <w:szCs w:val="20"/>
    </w:rPr>
  </w:style>
  <w:style w:type="paragraph" w:customStyle="1" w:styleId="Textosinformato1">
    <w:name w:val="Texto sin formato1"/>
    <w:basedOn w:val="Normal"/>
    <w:pPr>
      <w:autoSpaceDE w:val="0"/>
    </w:pPr>
    <w:rPr>
      <w:rFonts w:ascii="Courier New" w:hAnsi="Courier New"/>
      <w:sz w:val="20"/>
    </w:r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Pr>
      <w:szCs w:val="20"/>
    </w:rPr>
  </w:style>
  <w:style w:type="paragraph" w:customStyle="1" w:styleId="Sangra2detindependiente1">
    <w:name w:val="Sangría 2 de t. independiente1"/>
    <w:basedOn w:val="Normal"/>
    <w:pPr>
      <w:ind w:left="1416"/>
    </w:pPr>
    <w:rPr>
      <w:rFonts w:cs="Arial"/>
      <w:sz w:val="16"/>
      <w:szCs w:val="20"/>
    </w:rPr>
  </w:style>
  <w:style w:type="paragraph" w:styleId="TDC1">
    <w:name w:val="toc 1"/>
    <w:basedOn w:val="Normal"/>
    <w:next w:val="Normal"/>
    <w:uiPriority w:val="39"/>
    <w:qFormat/>
  </w:style>
  <w:style w:type="paragraph" w:styleId="TDC2">
    <w:name w:val="toc 2"/>
    <w:basedOn w:val="Normal"/>
    <w:next w:val="Normal"/>
    <w:uiPriority w:val="39"/>
    <w:qFormat/>
    <w:pPr>
      <w:tabs>
        <w:tab w:val="left" w:pos="720"/>
        <w:tab w:val="right" w:leader="dot" w:pos="8830"/>
      </w:tabs>
      <w:ind w:left="709" w:hanging="709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DC4">
    <w:name w:val="toc 4"/>
    <w:basedOn w:val="Index"/>
    <w:semiHidden/>
    <w:pPr>
      <w:tabs>
        <w:tab w:val="right" w:leader="dot" w:pos="9637"/>
      </w:tabs>
      <w:ind w:left="849"/>
    </w:pPr>
  </w:style>
  <w:style w:type="paragraph" w:styleId="TDC5">
    <w:name w:val="toc 5"/>
    <w:basedOn w:val="Index"/>
    <w:semiHidden/>
    <w:pPr>
      <w:tabs>
        <w:tab w:val="right" w:leader="dot" w:pos="9637"/>
      </w:tabs>
      <w:ind w:left="1132"/>
    </w:pPr>
  </w:style>
  <w:style w:type="paragraph" w:styleId="TDC6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TDC7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TDC8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TDC9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comentario">
    <w:name w:val="annotation reference"/>
    <w:semiHidden/>
    <w:rsid w:val="00F71463"/>
    <w:rPr>
      <w:sz w:val="16"/>
      <w:szCs w:val="16"/>
    </w:rPr>
  </w:style>
  <w:style w:type="paragraph" w:styleId="Textocomentario">
    <w:name w:val="annotation text"/>
    <w:basedOn w:val="Normal"/>
    <w:semiHidden/>
    <w:rsid w:val="00F714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71463"/>
    <w:rPr>
      <w:b/>
      <w:bCs/>
    </w:rPr>
  </w:style>
  <w:style w:type="character" w:styleId="Refdenotaalpie">
    <w:name w:val="footnote reference"/>
    <w:uiPriority w:val="99"/>
    <w:semiHidden/>
    <w:rsid w:val="00F714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4E4789"/>
    <w:pPr>
      <w:ind w:left="708"/>
    </w:pPr>
  </w:style>
  <w:style w:type="character" w:customStyle="1" w:styleId="TextonotapieCar">
    <w:name w:val="Texto nota pie Car"/>
    <w:link w:val="Textonotapie"/>
    <w:uiPriority w:val="99"/>
    <w:semiHidden/>
    <w:rsid w:val="00C634D3"/>
    <w:rPr>
      <w:rFonts w:ascii="Arial" w:hAnsi="Arial"/>
      <w:lang w:val="es-ES" w:eastAsia="ar-SA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5CAE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CO" w:eastAsia="es-CO"/>
    </w:rPr>
  </w:style>
  <w:style w:type="paragraph" w:styleId="Textonotaalfinal">
    <w:name w:val="endnote text"/>
    <w:basedOn w:val="Normal"/>
    <w:link w:val="TextonotaalfinalCar"/>
    <w:rsid w:val="00B774C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B774CC"/>
    <w:rPr>
      <w:rFonts w:ascii="Arial" w:hAnsi="Arial"/>
      <w:lang w:val="es-ES" w:eastAsia="ar-SA"/>
    </w:rPr>
  </w:style>
  <w:style w:type="character" w:styleId="Refdenotaalfinal">
    <w:name w:val="endnote reference"/>
    <w:rsid w:val="00B774CC"/>
    <w:rPr>
      <w:vertAlign w:val="superscript"/>
    </w:rPr>
  </w:style>
  <w:style w:type="paragraph" w:styleId="Puesto">
    <w:name w:val="Title"/>
    <w:basedOn w:val="Normal"/>
    <w:next w:val="Normal"/>
    <w:link w:val="PuestoCar"/>
    <w:qFormat/>
    <w:rsid w:val="00C95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C95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customStyle="1" w:styleId="WW-Textoindependiente3">
    <w:name w:val="WW-Texto independiente 3"/>
    <w:basedOn w:val="Normal"/>
    <w:rsid w:val="00524ECD"/>
    <w:pPr>
      <w:tabs>
        <w:tab w:val="left" w:pos="2268"/>
        <w:tab w:val="left" w:pos="2552"/>
        <w:tab w:val="left" w:pos="2694"/>
      </w:tabs>
    </w:pPr>
    <w:rPr>
      <w:color w:val="000000"/>
      <w:szCs w:val="20"/>
      <w:lang w:val="es-CO"/>
    </w:rPr>
  </w:style>
  <w:style w:type="table" w:styleId="Tablaconcuadrcula">
    <w:name w:val="Table Grid"/>
    <w:basedOn w:val="Tablanormal"/>
    <w:rsid w:val="005C6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123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233C"/>
    <w:pPr>
      <w:widowControl w:val="0"/>
      <w:suppressAutoHyphens w:val="0"/>
      <w:autoSpaceDE w:val="0"/>
      <w:autoSpaceDN w:val="0"/>
      <w:jc w:val="left"/>
    </w:pPr>
    <w:rPr>
      <w:rFonts w:eastAsia="Arial" w:cs="Arial"/>
      <w:sz w:val="22"/>
      <w:szCs w:val="22"/>
      <w:lang w:eastAsia="es-ES" w:bidi="es-ES"/>
    </w:rPr>
  </w:style>
  <w:style w:type="paragraph" w:customStyle="1" w:styleId="Figuras">
    <w:name w:val="Figuras"/>
    <w:basedOn w:val="Normal"/>
    <w:rsid w:val="00F05F21"/>
    <w:pPr>
      <w:numPr>
        <w:numId w:val="10"/>
      </w:numPr>
      <w:suppressAutoHyphens w:val="0"/>
      <w:jc w:val="center"/>
    </w:pPr>
    <w:rPr>
      <w:sz w:val="20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137E609876847AC10468A041C6116" ma:contentTypeVersion="10" ma:contentTypeDescription="Create a new document." ma:contentTypeScope="" ma:versionID="baf687e9e6b5672b631660d61e10ca43">
  <xsd:schema xmlns:xsd="http://www.w3.org/2001/XMLSchema" xmlns:xs="http://www.w3.org/2001/XMLSchema" xmlns:p="http://schemas.microsoft.com/office/2006/metadata/properties" xmlns:ns2="cecd093a-b5a9-4867-8a30-a34f9ea99277" xmlns:ns3="fcd9eda1-93b4-4271-9693-0c88004ce3f6" targetNamespace="http://schemas.microsoft.com/office/2006/metadata/properties" ma:root="true" ma:fieldsID="9bed90b7de272b26b157d035b5255b99" ns2:_="" ns3:_="">
    <xsd:import namespace="cecd093a-b5a9-4867-8a30-a34f9ea99277"/>
    <xsd:import namespace="fcd9eda1-93b4-4271-9693-0c88004ce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093a-b5a9-4867-8a30-a34f9ea9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9eda1-93b4-4271-9693-0c88004ce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2064-621A-466A-A7F6-0C6F24EEA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DC7AA-66CF-442D-BA75-C03F9700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76691-6E8B-4755-9A18-F7A2B9D6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093a-b5a9-4867-8a30-a34f9ea99277"/>
    <ds:schemaRef ds:uri="fcd9eda1-93b4-4271-9693-0c88004ce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55386-536C-49A2-8453-CF5EAC4B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3057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UNIDADES TECNOLÓGICAS DE SANTANDER</vt:lpstr>
    </vt:vector>
  </TitlesOfParts>
  <Company>UTS</Company>
  <LinksUpToDate>false</LinksUpToDate>
  <CharactersWithSpaces>19837</CharactersWithSpaces>
  <SharedDoc>false</SharedDoc>
  <HLinks>
    <vt:vector size="108" baseType="variant"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_Toc399485655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_Toc399485654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_Toc399485653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_Toc399485652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_Toc399485651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_Toc399485650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_Toc399485649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_Toc399485648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_Toc399485647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_Toc399485646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_Toc399485645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_Toc399485644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_Toc399485643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_Toc399485642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_Toc399485641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_Toc399485640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_Toc399485639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_Toc399485638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UNIDADES TECNOLÓGICAS DE SANTANDER</dc:title>
  <dc:subject>Documentos Institucionales</dc:subject>
  <dc:creator>Fabio González</dc:creator>
  <cp:lastModifiedBy>Cuenta Microsoft</cp:lastModifiedBy>
  <cp:revision>2</cp:revision>
  <cp:lastPrinted>2019-11-28T00:26:00Z</cp:lastPrinted>
  <dcterms:created xsi:type="dcterms:W3CDTF">2020-03-12T23:53:00Z</dcterms:created>
  <dcterms:modified xsi:type="dcterms:W3CDTF">2020-03-12T23:53:00Z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0x0101003EC137E609876847AC10468A041C6116</vt:lpwstr>
  </property>
</Properties>
</file>