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3A" w:rsidRDefault="0081513A" w:rsidP="008024B6">
      <w:r>
        <w:t>INVESTIGADORES ACTIVOS</w:t>
      </w:r>
    </w:p>
    <w:p w:rsidR="0081513A" w:rsidRDefault="0081513A" w:rsidP="0081513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6481"/>
      </w:tblGrid>
      <w:tr w:rsidR="0081513A" w:rsidRPr="003F73D0" w:rsidTr="0081513A">
        <w:tc>
          <w:tcPr>
            <w:tcW w:w="2376" w:type="dxa"/>
            <w:shd w:val="clear" w:color="auto" w:fill="BFBFBF" w:themeFill="background1" w:themeFillShade="BF"/>
          </w:tcPr>
          <w:p w:rsidR="0081513A" w:rsidRPr="003F73D0" w:rsidRDefault="0081513A" w:rsidP="0081513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73D0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6604" w:type="dxa"/>
            <w:shd w:val="clear" w:color="auto" w:fill="BFBFBF" w:themeFill="background1" w:themeFillShade="BF"/>
          </w:tcPr>
          <w:p w:rsidR="0081513A" w:rsidRPr="003F73D0" w:rsidRDefault="0081513A" w:rsidP="0081513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73D0">
              <w:rPr>
                <w:rFonts w:ascii="Arial" w:hAnsi="Arial" w:cs="Arial"/>
                <w:b/>
                <w:sz w:val="24"/>
                <w:szCs w:val="24"/>
              </w:rPr>
              <w:t>FORMACIÓN ACADÉMICA</w:t>
            </w:r>
          </w:p>
        </w:tc>
      </w:tr>
      <w:tr w:rsidR="0081513A" w:rsidRPr="003F73D0" w:rsidTr="0081513A">
        <w:tc>
          <w:tcPr>
            <w:tcW w:w="2376" w:type="dxa"/>
            <w:vAlign w:val="center"/>
          </w:tcPr>
          <w:p w:rsidR="0081513A" w:rsidRPr="003F73D0" w:rsidRDefault="005A4E5A" w:rsidP="005A4E5A">
            <w:pPr>
              <w:rPr>
                <w:rFonts w:cs="Arial"/>
              </w:rPr>
            </w:pPr>
            <w:r w:rsidRPr="003F73D0">
              <w:rPr>
                <w:rFonts w:cs="Arial"/>
              </w:rPr>
              <w:t>Héctor Guillermo Moreno Jerez</w:t>
            </w:r>
          </w:p>
        </w:tc>
        <w:tc>
          <w:tcPr>
            <w:tcW w:w="6604" w:type="dxa"/>
          </w:tcPr>
          <w:p w:rsidR="0081513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>Ingeniero Industrial</w:t>
            </w:r>
          </w:p>
          <w:p w:rsidR="005A4E5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>Especialista en Alta Gerencia</w:t>
            </w:r>
          </w:p>
          <w:p w:rsidR="005A4E5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 xml:space="preserve">Especialista en </w:t>
            </w:r>
            <w:r w:rsidR="00CA160C" w:rsidRPr="003F73D0">
              <w:rPr>
                <w:rFonts w:ascii="Arial" w:hAnsi="Arial" w:cs="Arial"/>
                <w:sz w:val="24"/>
                <w:szCs w:val="24"/>
              </w:rPr>
              <w:t>Educación</w:t>
            </w:r>
            <w:r w:rsidRPr="003F73D0">
              <w:rPr>
                <w:rFonts w:ascii="Arial" w:hAnsi="Arial" w:cs="Arial"/>
                <w:sz w:val="24"/>
                <w:szCs w:val="24"/>
              </w:rPr>
              <w:t xml:space="preserve"> Ambiental</w:t>
            </w:r>
          </w:p>
          <w:p w:rsidR="005A4E5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>Especialista en Docencia Universitaria</w:t>
            </w:r>
          </w:p>
        </w:tc>
      </w:tr>
      <w:tr w:rsidR="0081513A" w:rsidRPr="003F73D0" w:rsidTr="0081513A">
        <w:tc>
          <w:tcPr>
            <w:tcW w:w="2376" w:type="dxa"/>
            <w:vAlign w:val="center"/>
          </w:tcPr>
          <w:p w:rsidR="005A4E5A" w:rsidRPr="003F73D0" w:rsidRDefault="005A4E5A" w:rsidP="005A4E5A">
            <w:pPr>
              <w:rPr>
                <w:rFonts w:cs="Arial"/>
              </w:rPr>
            </w:pPr>
            <w:r w:rsidRPr="003F73D0">
              <w:rPr>
                <w:rFonts w:cs="Arial"/>
              </w:rPr>
              <w:t>Yesyd Fernando Pabón Serrano</w:t>
            </w:r>
          </w:p>
          <w:p w:rsidR="0081513A" w:rsidRPr="003F73D0" w:rsidRDefault="0081513A" w:rsidP="0081513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:rsidR="0081513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>Economista</w:t>
            </w:r>
          </w:p>
          <w:p w:rsidR="005A4E5A" w:rsidRPr="003F73D0" w:rsidRDefault="00CA160C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>Maestría</w:t>
            </w:r>
            <w:r w:rsidR="005A4E5A" w:rsidRPr="003F73D0">
              <w:rPr>
                <w:rFonts w:ascii="Arial" w:hAnsi="Arial" w:cs="Arial"/>
                <w:sz w:val="24"/>
                <w:szCs w:val="24"/>
              </w:rPr>
              <w:t xml:space="preserve"> en Historia</w:t>
            </w:r>
          </w:p>
          <w:p w:rsidR="005A4E5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 xml:space="preserve">Candidato a Doctor en Historia </w:t>
            </w:r>
            <w:r w:rsidR="00CA160C" w:rsidRPr="003F73D0">
              <w:rPr>
                <w:rFonts w:ascii="Arial" w:hAnsi="Arial" w:cs="Arial"/>
                <w:sz w:val="24"/>
                <w:szCs w:val="24"/>
              </w:rPr>
              <w:t>Económica</w:t>
            </w:r>
          </w:p>
        </w:tc>
      </w:tr>
      <w:tr w:rsidR="0081513A" w:rsidRPr="003F73D0" w:rsidTr="0081513A">
        <w:tc>
          <w:tcPr>
            <w:tcW w:w="2376" w:type="dxa"/>
            <w:vAlign w:val="center"/>
          </w:tcPr>
          <w:p w:rsidR="0081513A" w:rsidRPr="003F73D0" w:rsidRDefault="005A4E5A" w:rsidP="005A4E5A">
            <w:pPr>
              <w:rPr>
                <w:rFonts w:cs="Arial"/>
              </w:rPr>
            </w:pPr>
            <w:r w:rsidRPr="003F73D0">
              <w:rPr>
                <w:rFonts w:cs="Arial"/>
              </w:rPr>
              <w:t>José Agustín Gómez Corzo</w:t>
            </w:r>
          </w:p>
        </w:tc>
        <w:tc>
          <w:tcPr>
            <w:tcW w:w="6604" w:type="dxa"/>
          </w:tcPr>
          <w:p w:rsidR="0081513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 xml:space="preserve">Ingeniero </w:t>
            </w:r>
            <w:r w:rsidR="00CA160C" w:rsidRPr="003F73D0">
              <w:rPr>
                <w:rFonts w:ascii="Arial" w:hAnsi="Arial" w:cs="Arial"/>
                <w:sz w:val="24"/>
                <w:szCs w:val="24"/>
              </w:rPr>
              <w:t>Agrónomo</w:t>
            </w:r>
          </w:p>
          <w:p w:rsidR="005A4E5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>Especialista en Docencia Universitaria</w:t>
            </w:r>
          </w:p>
        </w:tc>
      </w:tr>
      <w:tr w:rsidR="0081513A" w:rsidRPr="003F73D0" w:rsidTr="0081513A">
        <w:tc>
          <w:tcPr>
            <w:tcW w:w="2376" w:type="dxa"/>
          </w:tcPr>
          <w:p w:rsidR="0081513A" w:rsidRPr="003F73D0" w:rsidRDefault="005A4E5A" w:rsidP="0081513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>Nelson Augusto Grisales Serrano</w:t>
            </w:r>
          </w:p>
        </w:tc>
        <w:tc>
          <w:tcPr>
            <w:tcW w:w="6604" w:type="dxa"/>
          </w:tcPr>
          <w:p w:rsidR="0081513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>Ingeniero Agroindustrial</w:t>
            </w:r>
          </w:p>
          <w:p w:rsidR="005A4E5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 xml:space="preserve">Auditor Interno Sistemas de </w:t>
            </w:r>
            <w:r w:rsidR="00CA160C" w:rsidRPr="003F73D0">
              <w:rPr>
                <w:rFonts w:ascii="Arial" w:hAnsi="Arial" w:cs="Arial"/>
                <w:sz w:val="24"/>
                <w:szCs w:val="24"/>
              </w:rPr>
              <w:t>Gestión</w:t>
            </w:r>
            <w:r w:rsidRPr="003F73D0">
              <w:rPr>
                <w:rFonts w:ascii="Arial" w:hAnsi="Arial" w:cs="Arial"/>
                <w:sz w:val="24"/>
                <w:szCs w:val="24"/>
              </w:rPr>
              <w:t xml:space="preserve"> HSEQ</w:t>
            </w:r>
          </w:p>
        </w:tc>
      </w:tr>
      <w:tr w:rsidR="005A4E5A" w:rsidRPr="003F73D0" w:rsidTr="0081513A">
        <w:tc>
          <w:tcPr>
            <w:tcW w:w="2376" w:type="dxa"/>
          </w:tcPr>
          <w:p w:rsidR="005A4E5A" w:rsidRPr="003F73D0" w:rsidRDefault="005A4E5A" w:rsidP="005A4E5A">
            <w:pPr>
              <w:rPr>
                <w:rFonts w:cs="Arial"/>
              </w:rPr>
            </w:pPr>
            <w:r w:rsidRPr="003F73D0">
              <w:rPr>
                <w:rFonts w:cs="Arial"/>
              </w:rPr>
              <w:t>Juan Manuel Ramírez Pineda</w:t>
            </w:r>
          </w:p>
        </w:tc>
        <w:tc>
          <w:tcPr>
            <w:tcW w:w="6604" w:type="dxa"/>
          </w:tcPr>
          <w:p w:rsidR="005A4E5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>Ingeniero Agroindustrial</w:t>
            </w:r>
          </w:p>
          <w:p w:rsidR="005A4E5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>Especialista en Gerencia</w:t>
            </w:r>
          </w:p>
          <w:p w:rsidR="005A4E5A" w:rsidRPr="003F73D0" w:rsidRDefault="005A4E5A" w:rsidP="0081513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3D0">
              <w:rPr>
                <w:rFonts w:ascii="Arial" w:hAnsi="Arial" w:cs="Arial"/>
                <w:sz w:val="24"/>
                <w:szCs w:val="24"/>
              </w:rPr>
              <w:t>M</w:t>
            </w:r>
            <w:r w:rsidR="00F865E1" w:rsidRPr="003F73D0">
              <w:rPr>
                <w:rFonts w:ascii="Arial" w:hAnsi="Arial" w:cs="Arial"/>
                <w:sz w:val="24"/>
                <w:szCs w:val="24"/>
              </w:rPr>
              <w:t xml:space="preserve">aster en </w:t>
            </w:r>
            <w:r w:rsidR="00CA160C" w:rsidRPr="003F73D0">
              <w:rPr>
                <w:rFonts w:ascii="Arial" w:hAnsi="Arial" w:cs="Arial"/>
                <w:sz w:val="24"/>
                <w:szCs w:val="24"/>
              </w:rPr>
              <w:t>Dirección</w:t>
            </w:r>
            <w:r w:rsidR="00F865E1" w:rsidRPr="003F73D0">
              <w:rPr>
                <w:rFonts w:ascii="Arial" w:hAnsi="Arial" w:cs="Arial"/>
                <w:sz w:val="24"/>
                <w:szCs w:val="24"/>
              </w:rPr>
              <w:t xml:space="preserve"> de Empresas MBA (valido UE)</w:t>
            </w:r>
          </w:p>
        </w:tc>
      </w:tr>
    </w:tbl>
    <w:p w:rsidR="0081513A" w:rsidRDefault="0081513A" w:rsidP="0081513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175B" w:rsidRPr="0081513A" w:rsidRDefault="000D175B" w:rsidP="0081513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4F0D" w:rsidRPr="007E4F0D" w:rsidRDefault="007E4F0D" w:rsidP="007E4F0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E4F0D">
        <w:rPr>
          <w:rFonts w:ascii="Arial" w:hAnsi="Arial" w:cs="Arial"/>
          <w:b/>
          <w:sz w:val="24"/>
          <w:szCs w:val="24"/>
        </w:rPr>
        <w:t>OBJETIVOS DEL GRUPO</w:t>
      </w:r>
    </w:p>
    <w:p w:rsidR="007E4F0D" w:rsidRP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6C32" w:rsidRDefault="00E76C32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Generar nuevo conocimiento a partir del planteamiento y ejecución de trabajos de investigación, orientados a proponer </w:t>
      </w:r>
      <w:r w:rsidR="00F865E1">
        <w:rPr>
          <w:rFonts w:ascii="Arial" w:hAnsi="Arial" w:cs="Arial"/>
          <w:sz w:val="24"/>
          <w:szCs w:val="24"/>
        </w:rPr>
        <w:t xml:space="preserve">desarrollos técnicos y/o tecnológicos innovadores </w:t>
      </w:r>
      <w:r>
        <w:rPr>
          <w:rFonts w:ascii="Arial" w:hAnsi="Arial" w:cs="Arial"/>
          <w:sz w:val="24"/>
          <w:szCs w:val="24"/>
        </w:rPr>
        <w:t>que a través de las l</w:t>
      </w:r>
      <w:r w:rsidR="009A0947">
        <w:rPr>
          <w:rFonts w:ascii="Arial" w:hAnsi="Arial" w:cs="Arial"/>
          <w:sz w:val="24"/>
          <w:szCs w:val="24"/>
        </w:rPr>
        <w:t>íneas de conocimiento del grupo de investigación</w:t>
      </w:r>
      <w:r>
        <w:rPr>
          <w:rFonts w:ascii="Arial" w:hAnsi="Arial" w:cs="Arial"/>
          <w:sz w:val="24"/>
          <w:szCs w:val="24"/>
        </w:rPr>
        <w:t xml:space="preserve"> permitan plantear soluciones </w:t>
      </w:r>
      <w:r w:rsidR="00F865E1">
        <w:rPr>
          <w:rFonts w:ascii="Arial" w:hAnsi="Arial" w:cs="Arial"/>
          <w:sz w:val="24"/>
          <w:szCs w:val="24"/>
        </w:rPr>
        <w:t xml:space="preserve">a problemas generales aplicables </w:t>
      </w:r>
      <w:r w:rsidR="009A0947">
        <w:rPr>
          <w:rFonts w:ascii="Arial" w:hAnsi="Arial" w:cs="Arial"/>
          <w:sz w:val="24"/>
          <w:szCs w:val="24"/>
        </w:rPr>
        <w:t xml:space="preserve">a la </w:t>
      </w:r>
      <w:r w:rsidR="00F865E1">
        <w:rPr>
          <w:rFonts w:ascii="Arial" w:hAnsi="Arial" w:cs="Arial"/>
          <w:sz w:val="24"/>
          <w:szCs w:val="24"/>
        </w:rPr>
        <w:t>agro</w:t>
      </w:r>
      <w:r w:rsidR="009A0947">
        <w:rPr>
          <w:rFonts w:ascii="Arial" w:hAnsi="Arial" w:cs="Arial"/>
          <w:sz w:val="24"/>
          <w:szCs w:val="24"/>
        </w:rPr>
        <w:t>industria regional y nacional.</w:t>
      </w:r>
    </w:p>
    <w:p w:rsidR="00E76C32" w:rsidRDefault="00E76C32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4F0D" w:rsidRPr="008024B6" w:rsidRDefault="17A6E243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24B6">
        <w:rPr>
          <w:rFonts w:ascii="Arial" w:eastAsia="Arial" w:hAnsi="Arial" w:cs="Arial"/>
          <w:sz w:val="24"/>
          <w:szCs w:val="24"/>
        </w:rPr>
        <w:t>Desarrollar proyectos basados en los problemas de la región mediante el uso de la investigación para dar soluciones tanto a entornos académicos como industriales.</w:t>
      </w:r>
    </w:p>
    <w:p w:rsidR="00E76C32" w:rsidRPr="008024B6" w:rsidRDefault="00E76C32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4F0D" w:rsidRPr="007E4F0D" w:rsidRDefault="17A6E243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24B6">
        <w:rPr>
          <w:rFonts w:ascii="Arial" w:eastAsia="Arial" w:hAnsi="Arial" w:cs="Arial"/>
          <w:sz w:val="24"/>
          <w:szCs w:val="24"/>
        </w:rPr>
        <w:t>Crear lazos con otros grupos de investigación para llevar a cabo proyectos interdisciplinarios mediante estrategia de consulta u ofrecimiento de apoyo</w:t>
      </w:r>
      <w:r w:rsidRPr="17A6E243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7E4F0D" w:rsidRP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4F0D" w:rsidRP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4F0D">
        <w:rPr>
          <w:rFonts w:ascii="Arial" w:hAnsi="Arial" w:cs="Arial"/>
          <w:sz w:val="24"/>
          <w:szCs w:val="24"/>
        </w:rPr>
        <w:t>Incentivar a los estudiantes a formar parte de proyectos del grupo de investigación con el fin de promover la investigación mediante propuestas de tesis de grado relacionadas con las líneas del grupo de investigación.</w:t>
      </w:r>
    </w:p>
    <w:p w:rsidR="007E4F0D" w:rsidRP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4F0D" w:rsidRP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4F0D">
        <w:rPr>
          <w:rFonts w:ascii="Arial" w:hAnsi="Arial" w:cs="Arial"/>
          <w:sz w:val="24"/>
          <w:szCs w:val="24"/>
        </w:rPr>
        <w:t>Realizar publicaciones para libros y revistas indexadas tanto a nivel nacional como internacional mediante el uso de los resultados que se obtengan de los proyectos de investigación.</w:t>
      </w:r>
    </w:p>
    <w:p w:rsidR="007E4F0D" w:rsidRP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4F0D">
        <w:rPr>
          <w:rFonts w:ascii="Arial" w:hAnsi="Arial" w:cs="Arial"/>
          <w:sz w:val="24"/>
          <w:szCs w:val="24"/>
        </w:rPr>
        <w:lastRenderedPageBreak/>
        <w:t>Fortalecer las diferentes líneas de investigación adscritas al grupo mediante la realización de proyectos de investigación con temas afines e interdisciplinarios para poder obtener resultados publicables en revistas y libros.</w:t>
      </w:r>
    </w:p>
    <w:p w:rsidR="009A0947" w:rsidRPr="007E4F0D" w:rsidRDefault="009A0947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A0947" w:rsidRPr="007E4F0D" w:rsidRDefault="009A0947" w:rsidP="009A094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4F0D">
        <w:rPr>
          <w:rFonts w:ascii="Arial" w:hAnsi="Arial" w:cs="Arial"/>
          <w:sz w:val="24"/>
          <w:szCs w:val="24"/>
        </w:rPr>
        <w:t>Promover eventos de muestras tecnológicas y conferencias tanto académicas como industriales mediante acuerdos o solicitudes a empresas que estén relacionadas con las líneas de investigación del grupo para realizar actualizaciones tecnológicas.</w:t>
      </w:r>
    </w:p>
    <w:p w:rsid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4F0D" w:rsidRPr="007E4F0D" w:rsidRDefault="007E4F0D" w:rsidP="007E4F0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E4F0D">
        <w:rPr>
          <w:rFonts w:ascii="Arial" w:hAnsi="Arial" w:cs="Arial"/>
          <w:b/>
          <w:sz w:val="24"/>
          <w:szCs w:val="24"/>
        </w:rPr>
        <w:t>MISION</w:t>
      </w:r>
    </w:p>
    <w:p w:rsid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C779B" w:rsidRPr="008024B6" w:rsidRDefault="17A6E243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17A6E243">
        <w:rPr>
          <w:rFonts w:ascii="Arial" w:eastAsia="Arial" w:hAnsi="Arial" w:cs="Arial"/>
          <w:sz w:val="24"/>
          <w:szCs w:val="24"/>
        </w:rPr>
        <w:t xml:space="preserve">En GIGA, Grupo de Investigación en Gestión Agroindustrial, somos generadores de conocimiento aplicado al sistema agroindustrial regional y/o nacional </w:t>
      </w:r>
      <w:r w:rsidRPr="17A6E243">
        <w:rPr>
          <w:rFonts w:ascii="Arial" w:eastAsia="Arial" w:hAnsi="Arial" w:cs="Arial"/>
          <w:lang w:val="es-CO"/>
        </w:rPr>
        <w:t>contribuyendo a soluciones de problemáticas organizacionales y/o sectoriales</w:t>
      </w:r>
      <w:r w:rsidRPr="17A6E243">
        <w:rPr>
          <w:rFonts w:ascii="Arial" w:eastAsia="Arial" w:hAnsi="Arial" w:cs="Arial"/>
          <w:sz w:val="24"/>
          <w:szCs w:val="24"/>
        </w:rPr>
        <w:t xml:space="preserve"> a través de desarrollos técnicos y/o tecnológicos </w:t>
      </w:r>
      <w:r w:rsidRPr="008024B6">
        <w:rPr>
          <w:rFonts w:ascii="Arial" w:eastAsia="Arial" w:hAnsi="Arial" w:cs="Arial"/>
          <w:sz w:val="24"/>
          <w:szCs w:val="24"/>
        </w:rPr>
        <w:t xml:space="preserve">concebidos en </w:t>
      </w:r>
      <w:r w:rsidR="008024B6" w:rsidRPr="008024B6">
        <w:rPr>
          <w:rFonts w:ascii="Arial" w:eastAsia="Arial" w:hAnsi="Arial" w:cs="Arial"/>
          <w:sz w:val="24"/>
          <w:szCs w:val="24"/>
        </w:rPr>
        <w:t>los escenarios de práctica</w:t>
      </w:r>
      <w:r w:rsidRPr="008024B6">
        <w:rPr>
          <w:rFonts w:ascii="Arial" w:eastAsia="Arial" w:hAnsi="Arial" w:cs="Arial"/>
          <w:sz w:val="24"/>
          <w:szCs w:val="24"/>
        </w:rPr>
        <w:t xml:space="preserve"> a través de proyectos articuladores entre y con la comunidad uteísta o universitaria mejorando sus competencias</w:t>
      </w:r>
      <w:r w:rsidR="008024B6" w:rsidRPr="008024B6">
        <w:rPr>
          <w:rFonts w:ascii="Arial" w:eastAsia="Arial" w:hAnsi="Arial" w:cs="Arial"/>
          <w:sz w:val="24"/>
          <w:szCs w:val="24"/>
        </w:rPr>
        <w:t>, a partir de actitudes, conocimientos y</w:t>
      </w:r>
      <w:r w:rsidRPr="008024B6">
        <w:rPr>
          <w:rFonts w:ascii="Arial" w:eastAsia="Arial" w:hAnsi="Arial" w:cs="Arial"/>
          <w:sz w:val="24"/>
          <w:szCs w:val="24"/>
        </w:rPr>
        <w:t xml:space="preserve"> habilidades formativas apoyadas en procesos investigativos</w:t>
      </w:r>
      <w:r w:rsidR="008024B6" w:rsidRPr="008024B6">
        <w:rPr>
          <w:rFonts w:ascii="Arial" w:eastAsia="Arial" w:hAnsi="Arial" w:cs="Arial"/>
          <w:sz w:val="24"/>
          <w:szCs w:val="24"/>
        </w:rPr>
        <w:t>, propiciando</w:t>
      </w:r>
      <w:r w:rsidRPr="008024B6">
        <w:rPr>
          <w:rFonts w:ascii="Arial" w:eastAsia="Arial" w:hAnsi="Arial" w:cs="Arial"/>
          <w:lang w:val="es-CO"/>
        </w:rPr>
        <w:t xml:space="preserve"> las potencialidades de una cultura investigativa y trabajo en equipo</w:t>
      </w:r>
      <w:r w:rsidR="008024B6" w:rsidRPr="008024B6">
        <w:rPr>
          <w:rFonts w:ascii="Arial" w:eastAsia="Arial" w:hAnsi="Arial" w:cs="Arial"/>
          <w:lang w:val="es-CO"/>
        </w:rPr>
        <w:t>.</w:t>
      </w:r>
    </w:p>
    <w:p w:rsidR="005C779B" w:rsidRPr="007E4F0D" w:rsidRDefault="005C779B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4F0D" w:rsidRPr="007E4F0D" w:rsidRDefault="007E4F0D" w:rsidP="007E4F0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E4F0D">
        <w:rPr>
          <w:rFonts w:ascii="Arial" w:hAnsi="Arial" w:cs="Arial"/>
          <w:b/>
          <w:sz w:val="24"/>
          <w:szCs w:val="24"/>
        </w:rPr>
        <w:t>VISION</w:t>
      </w:r>
    </w:p>
    <w:p w:rsidR="007E4F0D" w:rsidRP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C779B" w:rsidRDefault="17A6E243" w:rsidP="00D263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24B6">
        <w:rPr>
          <w:rFonts w:ascii="Arial" w:eastAsia="Arial" w:hAnsi="Arial" w:cs="Arial"/>
          <w:sz w:val="24"/>
          <w:szCs w:val="24"/>
        </w:rPr>
        <w:t>Para 2020, GIGA será reconocido y clasificado por el Sistema Nacional de Ciencia y Tecnología, como</w:t>
      </w:r>
      <w:r w:rsidRPr="17A6E243">
        <w:rPr>
          <w:rFonts w:ascii="Arial" w:eastAsia="Arial" w:hAnsi="Arial" w:cs="Arial"/>
          <w:sz w:val="24"/>
          <w:szCs w:val="24"/>
        </w:rPr>
        <w:t xml:space="preserve"> un grupo de investigación propositivo del desarrollo técnico y/o tecnológico del sistema agroindustrial regional y/o nacional, mejorando las competencias formativas apoyadas en procesos investigativos tanto de docentes como estudiantes vinculados</w:t>
      </w:r>
    </w:p>
    <w:p w:rsidR="005C779B" w:rsidRDefault="005C779B" w:rsidP="005C77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557F" w:rsidRPr="00DF59C0" w:rsidRDefault="0028557F" w:rsidP="002855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TRAYECTORIA</w:t>
      </w:r>
    </w:p>
    <w:p w:rsidR="0028557F" w:rsidRPr="00DF59C0" w:rsidRDefault="0028557F" w:rsidP="0028557F">
      <w:pPr>
        <w:rPr>
          <w:rFonts w:ascii="Arial" w:hAnsi="Arial" w:cs="Arial"/>
        </w:rPr>
      </w:pPr>
    </w:p>
    <w:p w:rsidR="00E906C1" w:rsidRPr="008024B6" w:rsidRDefault="17A6E243" w:rsidP="002B51CD">
      <w:pPr>
        <w:jc w:val="both"/>
        <w:rPr>
          <w:rFonts w:ascii="Arial" w:hAnsi="Arial" w:cs="Arial"/>
        </w:rPr>
      </w:pPr>
      <w:r w:rsidRPr="008024B6">
        <w:rPr>
          <w:rFonts w:ascii="Arial" w:eastAsia="Arial" w:hAnsi="Arial" w:cs="Arial"/>
        </w:rPr>
        <w:t xml:space="preserve">El Grupo de Investigación de Gestión Agroindustrial GIGA nace como una escisión del Grupo de Investigación de Mercadeo Agroindustrial GIMA en </w:t>
      </w:r>
      <w:r w:rsidR="008024B6" w:rsidRPr="008024B6">
        <w:rPr>
          <w:rFonts w:ascii="Arial" w:eastAsia="Arial" w:hAnsi="Arial" w:cs="Arial"/>
        </w:rPr>
        <w:t>noviembre de 2015</w:t>
      </w:r>
      <w:r w:rsidRPr="008024B6">
        <w:rPr>
          <w:rFonts w:ascii="Arial" w:eastAsia="Arial" w:hAnsi="Arial" w:cs="Arial"/>
        </w:rPr>
        <w:t>, momento en el cual se inicia el proceso de estructuración del mismo</w:t>
      </w:r>
    </w:p>
    <w:p w:rsidR="00E906C1" w:rsidRDefault="00E906C1" w:rsidP="002B51CD">
      <w:pPr>
        <w:jc w:val="both"/>
        <w:rPr>
          <w:rFonts w:ascii="Arial" w:hAnsi="Arial" w:cs="Arial"/>
        </w:rPr>
      </w:pPr>
    </w:p>
    <w:p w:rsidR="0028557F" w:rsidRPr="00CA160C" w:rsidRDefault="0028557F" w:rsidP="0028557F">
      <w:pPr>
        <w:rPr>
          <w:rFonts w:ascii="Arial" w:hAnsi="Arial" w:cs="Arial"/>
          <w:b/>
        </w:rPr>
      </w:pPr>
      <w:r w:rsidRPr="00CA160C">
        <w:rPr>
          <w:rFonts w:ascii="Arial" w:hAnsi="Arial" w:cs="Arial"/>
          <w:b/>
        </w:rPr>
        <w:t>FORTALEZA DEL GRUPO DE INVESTIGACIÓN</w:t>
      </w:r>
    </w:p>
    <w:p w:rsidR="0028557F" w:rsidRPr="00CA160C" w:rsidRDefault="0028557F" w:rsidP="0028557F">
      <w:pPr>
        <w:rPr>
          <w:rFonts w:ascii="Arial" w:hAnsi="Arial" w:cs="Arial"/>
        </w:rPr>
      </w:pPr>
    </w:p>
    <w:p w:rsidR="0028557F" w:rsidRDefault="0028557F" w:rsidP="0028557F">
      <w:pPr>
        <w:jc w:val="both"/>
        <w:rPr>
          <w:rFonts w:ascii="Arial" w:hAnsi="Arial" w:cs="Arial"/>
        </w:rPr>
      </w:pPr>
      <w:r w:rsidRPr="00CA160C">
        <w:rPr>
          <w:rFonts w:ascii="Arial" w:hAnsi="Arial" w:cs="Arial"/>
        </w:rPr>
        <w:t>La fortaleza del grupo GI</w:t>
      </w:r>
      <w:r w:rsidR="00807921" w:rsidRPr="00CA160C">
        <w:rPr>
          <w:rFonts w:ascii="Arial" w:hAnsi="Arial" w:cs="Arial"/>
        </w:rPr>
        <w:t>GA</w:t>
      </w:r>
      <w:r w:rsidRPr="00CA160C">
        <w:rPr>
          <w:rFonts w:ascii="Arial" w:hAnsi="Arial" w:cs="Arial"/>
        </w:rPr>
        <w:t xml:space="preserve"> son las capacidades y conocimientos de sus investigadores en las áreas de </w:t>
      </w:r>
      <w:r w:rsidR="00807921" w:rsidRPr="00CA160C">
        <w:rPr>
          <w:rFonts w:ascii="Arial" w:hAnsi="Arial" w:cs="Arial"/>
        </w:rPr>
        <w:t>la producción agropecuaria, agroindustrial, desarrollo de sistemas de comercialización</w:t>
      </w:r>
      <w:r w:rsidRPr="00CA160C">
        <w:rPr>
          <w:rFonts w:ascii="Arial" w:hAnsi="Arial" w:cs="Arial"/>
        </w:rPr>
        <w:t>,</w:t>
      </w:r>
      <w:r w:rsidR="00807921" w:rsidRPr="00CA160C">
        <w:rPr>
          <w:rFonts w:ascii="Arial" w:hAnsi="Arial" w:cs="Arial"/>
        </w:rPr>
        <w:t xml:space="preserve"> </w:t>
      </w:r>
      <w:r w:rsidRPr="00CA160C">
        <w:rPr>
          <w:rFonts w:ascii="Arial" w:hAnsi="Arial" w:cs="Arial"/>
        </w:rPr>
        <w:t>además de la capacidad de planeación y planteamiento de propuestas de tipo investigativo y aplicativo, la cual puede ser utilizada en beneficio de la región para el apoyo del sector productivo.</w:t>
      </w:r>
    </w:p>
    <w:p w:rsidR="0028557F" w:rsidRDefault="0028557F" w:rsidP="005C77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A160C" w:rsidRDefault="00CA160C" w:rsidP="007E4F0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E4F0D" w:rsidRDefault="007E4F0D" w:rsidP="007E4F0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E4F0D">
        <w:rPr>
          <w:rFonts w:ascii="Arial" w:hAnsi="Arial" w:cs="Arial"/>
          <w:b/>
          <w:sz w:val="24"/>
          <w:szCs w:val="24"/>
        </w:rPr>
        <w:lastRenderedPageBreak/>
        <w:t>LÍNEAS DE INVESTIGACIÓN</w:t>
      </w:r>
    </w:p>
    <w:p w:rsid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siguientes son las líneas de investigación que se han adscrito en el portal GrupLAC de Colciencias.</w:t>
      </w:r>
    </w:p>
    <w:p w:rsidR="007E4F0D" w:rsidRDefault="007E4F0D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A160C" w:rsidRDefault="00CA160C" w:rsidP="007E4F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6EB2" w:rsidRDefault="00C96EB2" w:rsidP="0010642E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Sistemas de </w:t>
      </w:r>
      <w:r w:rsidR="00CA160C">
        <w:rPr>
          <w:rFonts w:ascii="Arial" w:hAnsi="Arial" w:cs="Arial"/>
          <w:b/>
          <w:sz w:val="24"/>
          <w:szCs w:val="24"/>
        </w:rPr>
        <w:t>Producción</w:t>
      </w:r>
      <w:r>
        <w:rPr>
          <w:rFonts w:ascii="Arial" w:hAnsi="Arial" w:cs="Arial"/>
          <w:b/>
          <w:sz w:val="24"/>
          <w:szCs w:val="24"/>
        </w:rPr>
        <w:t xml:space="preserve"> Agropecuaria</w:t>
      </w:r>
    </w:p>
    <w:p w:rsidR="00C96EB2" w:rsidRDefault="00C96EB2" w:rsidP="00C96EB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96EB2" w:rsidRPr="00C96EB2" w:rsidRDefault="00C96EB2" w:rsidP="00C96EB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96EB2">
        <w:rPr>
          <w:rFonts w:ascii="Arial" w:hAnsi="Arial" w:cs="Arial"/>
          <w:sz w:val="24"/>
          <w:szCs w:val="24"/>
        </w:rPr>
        <w:t>T</w:t>
      </w:r>
      <w:r w:rsidRPr="00C96EB2">
        <w:rPr>
          <w:rFonts w:ascii="Arial" w:hAnsi="Arial" w:cs="Arial"/>
          <w:bCs/>
          <w:sz w:val="24"/>
          <w:szCs w:val="24"/>
        </w:rPr>
        <w:t>omando como referencia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Pr="00C96EB2">
        <w:rPr>
          <w:rFonts w:ascii="Arial" w:hAnsi="Arial" w:cs="Arial"/>
          <w:bCs/>
          <w:sz w:val="24"/>
          <w:szCs w:val="24"/>
        </w:rPr>
        <w:t xml:space="preserve"> la Organización de las Naciones Unidas para la Alimentación y la Agricultura, FAO, se define a un sistema de producción agropecuaria</w:t>
      </w:r>
      <w:r w:rsidRPr="00C96EB2">
        <w:rPr>
          <w:rFonts w:ascii="Arial" w:hAnsi="Arial" w:cs="Arial"/>
          <w:color w:val="000000"/>
          <w:sz w:val="24"/>
          <w:szCs w:val="24"/>
        </w:rPr>
        <w:t xml:space="preserve"> como el conglomerado de sistemas de unidades de producción individuales, que en su conjunto presentan una base de recursos, patrones empresariales, sistemas de subsistencia y limitaciones familiares similares</w:t>
      </w:r>
    </w:p>
    <w:p w:rsidR="00C96EB2" w:rsidRDefault="00C96EB2" w:rsidP="007E4F0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32018" w:rsidRDefault="00050981" w:rsidP="00F32018">
      <w:pPr>
        <w:pStyle w:val="Sinespaciado"/>
        <w:ind w:left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Sublíne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as</w:t>
      </w:r>
      <w:proofErr w:type="spellEnd"/>
    </w:p>
    <w:p w:rsidR="00F32018" w:rsidRDefault="00F32018" w:rsidP="00F32018">
      <w:pPr>
        <w:pStyle w:val="Sinespaciad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603799" w:rsidRPr="00386DE8" w:rsidRDefault="00603799" w:rsidP="00603799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MX"/>
        </w:rPr>
      </w:pPr>
      <w:r w:rsidRPr="00386DE8">
        <w:rPr>
          <w:rFonts w:ascii="Arial" w:hAnsi="Arial" w:cs="Arial"/>
          <w:color w:val="000000"/>
          <w:lang w:val="es-MX"/>
        </w:rPr>
        <w:t>Biosistemas Agroindustriales integrados</w:t>
      </w:r>
    </w:p>
    <w:p w:rsidR="00603799" w:rsidRPr="00386DE8" w:rsidRDefault="00603799" w:rsidP="00603799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MX"/>
        </w:rPr>
      </w:pPr>
      <w:r w:rsidRPr="00386DE8">
        <w:rPr>
          <w:rFonts w:ascii="Arial" w:hAnsi="Arial" w:cs="Arial"/>
          <w:color w:val="000000"/>
          <w:lang w:val="es-MX"/>
        </w:rPr>
        <w:t>Desarrollo sostenible aplicado a la economía rural.</w:t>
      </w:r>
    </w:p>
    <w:p w:rsidR="00603799" w:rsidRDefault="00CA160C" w:rsidP="00603799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Gestión</w:t>
      </w:r>
      <w:r w:rsidR="00A11012">
        <w:rPr>
          <w:rFonts w:ascii="Arial" w:hAnsi="Arial" w:cs="Arial"/>
          <w:color w:val="000000"/>
          <w:lang w:val="es-MX"/>
        </w:rPr>
        <w:t xml:space="preserve"> administrativa del sistema</w:t>
      </w:r>
    </w:p>
    <w:p w:rsidR="00A11012" w:rsidRPr="00386DE8" w:rsidRDefault="00A11012" w:rsidP="00603799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 xml:space="preserve">Buenas </w:t>
      </w:r>
      <w:r w:rsidR="00CA160C">
        <w:rPr>
          <w:rFonts w:ascii="Arial" w:hAnsi="Arial" w:cs="Arial"/>
          <w:color w:val="000000"/>
          <w:lang w:val="es-MX"/>
        </w:rPr>
        <w:t>prácticas</w:t>
      </w:r>
      <w:r>
        <w:rPr>
          <w:rFonts w:ascii="Arial" w:hAnsi="Arial" w:cs="Arial"/>
          <w:color w:val="000000"/>
          <w:lang w:val="es-MX"/>
        </w:rPr>
        <w:t xml:space="preserve"> de </w:t>
      </w:r>
      <w:r w:rsidR="00CA160C">
        <w:rPr>
          <w:rFonts w:ascii="Arial" w:hAnsi="Arial" w:cs="Arial"/>
          <w:color w:val="000000"/>
          <w:lang w:val="es-MX"/>
        </w:rPr>
        <w:t>producción</w:t>
      </w:r>
      <w:r>
        <w:rPr>
          <w:rFonts w:ascii="Arial" w:hAnsi="Arial" w:cs="Arial"/>
          <w:color w:val="000000"/>
          <w:lang w:val="es-MX"/>
        </w:rPr>
        <w:t xml:space="preserve"> agrícola, pecuaria y/o </w:t>
      </w:r>
      <w:r w:rsidR="00CA160C">
        <w:rPr>
          <w:rFonts w:ascii="Arial" w:hAnsi="Arial" w:cs="Arial"/>
          <w:color w:val="000000"/>
          <w:lang w:val="es-MX"/>
        </w:rPr>
        <w:t>piscícola</w:t>
      </w:r>
    </w:p>
    <w:p w:rsidR="00C96EB2" w:rsidRDefault="00C96EB2" w:rsidP="00C96E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CA160C" w:rsidRDefault="00CA160C" w:rsidP="00C96E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C96EB2" w:rsidRPr="00C96EB2" w:rsidRDefault="00C96EB2" w:rsidP="0010642E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6EB2">
        <w:rPr>
          <w:rFonts w:ascii="Arial" w:hAnsi="Arial" w:cs="Arial"/>
          <w:b/>
          <w:color w:val="000000"/>
          <w:sz w:val="24"/>
          <w:szCs w:val="24"/>
        </w:rPr>
        <w:t xml:space="preserve">Sistemas </w:t>
      </w:r>
      <w:r w:rsidRPr="00C96EB2">
        <w:rPr>
          <w:rFonts w:ascii="Arial" w:hAnsi="Arial" w:cs="Arial"/>
          <w:b/>
          <w:bCs/>
          <w:sz w:val="24"/>
          <w:szCs w:val="24"/>
        </w:rPr>
        <w:t>Agroindustriales</w:t>
      </w:r>
      <w:r w:rsidRPr="00C96EB2">
        <w:rPr>
          <w:rFonts w:ascii="Arial" w:hAnsi="Arial" w:cs="Arial"/>
          <w:b/>
          <w:color w:val="000000"/>
          <w:sz w:val="24"/>
          <w:szCs w:val="24"/>
        </w:rPr>
        <w:t xml:space="preserve"> Para Agregación De Valor</w:t>
      </w:r>
    </w:p>
    <w:p w:rsidR="00C96EB2" w:rsidRDefault="00C96EB2" w:rsidP="00C96EB2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:rsidR="00025223" w:rsidRPr="00386DE8" w:rsidRDefault="00C96EB2" w:rsidP="00025223">
      <w:pPr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</w:rPr>
        <w:t xml:space="preserve">Basado </w:t>
      </w:r>
      <w:r w:rsidRPr="00C96EB2">
        <w:rPr>
          <w:rFonts w:ascii="Arial" w:hAnsi="Arial" w:cs="Arial"/>
          <w:color w:val="000000"/>
        </w:rPr>
        <w:t xml:space="preserve">en la aplicación del nivel 0, 1 o 2 de transformación a las materias primas agrícolas, pecuarias, piscícolas, forestales y/o alternativas que logren sostener la calidad de la misma obtenida en su proceso biológico de crecimiento </w:t>
      </w:r>
      <w:r w:rsidR="00025223">
        <w:rPr>
          <w:rFonts w:ascii="Arial" w:hAnsi="Arial" w:cs="Arial"/>
          <w:color w:val="000000"/>
        </w:rPr>
        <w:t xml:space="preserve">de la agroindustria </w:t>
      </w:r>
      <w:r w:rsidR="00025223">
        <w:rPr>
          <w:rFonts w:ascii="Arial" w:hAnsi="Arial" w:cs="Arial"/>
          <w:color w:val="000000"/>
          <w:lang w:val="es-MX"/>
        </w:rPr>
        <w:t>alimentaria y no alimentaria</w:t>
      </w:r>
      <w:r w:rsidR="008024B6">
        <w:rPr>
          <w:rFonts w:ascii="Arial" w:hAnsi="Arial" w:cs="Arial"/>
          <w:color w:val="000000"/>
          <w:lang w:val="es-MX"/>
        </w:rPr>
        <w:t>, orientada a los biocombustibles, caucho y fibras de origen natural.</w:t>
      </w:r>
    </w:p>
    <w:p w:rsidR="00C96EB2" w:rsidRPr="00C96EB2" w:rsidRDefault="00C96EB2" w:rsidP="00C96EB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50981" w:rsidRDefault="00050981" w:rsidP="00050981">
      <w:pPr>
        <w:pStyle w:val="Sinespaciado"/>
        <w:ind w:left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Sublíneas</w:t>
      </w:r>
      <w:proofErr w:type="spellEnd"/>
    </w:p>
    <w:p w:rsidR="00573223" w:rsidRDefault="00573223" w:rsidP="0057322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A11012" w:rsidRPr="00386DE8" w:rsidRDefault="00A11012" w:rsidP="00A11012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Desarrollo de producto</w:t>
      </w:r>
      <w:r w:rsidR="00025223">
        <w:rPr>
          <w:rFonts w:ascii="Arial" w:hAnsi="Arial" w:cs="Arial"/>
          <w:color w:val="000000"/>
          <w:lang w:val="es-MX"/>
        </w:rPr>
        <w:t>s</w:t>
      </w:r>
    </w:p>
    <w:p w:rsidR="00A11012" w:rsidRPr="00386DE8" w:rsidRDefault="00A11012" w:rsidP="00A11012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 xml:space="preserve">Diseño de equipos y/o maquinaria </w:t>
      </w:r>
    </w:p>
    <w:p w:rsidR="00025223" w:rsidRDefault="001E1170" w:rsidP="00287EA4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MX"/>
        </w:rPr>
      </w:pPr>
      <w:r w:rsidRPr="00025223">
        <w:rPr>
          <w:rFonts w:ascii="Arial" w:hAnsi="Arial" w:cs="Arial"/>
          <w:color w:val="000000"/>
          <w:lang w:val="es-MX"/>
        </w:rPr>
        <w:t>Mejoramiento de procesos productivos</w:t>
      </w:r>
    </w:p>
    <w:p w:rsidR="001E1170" w:rsidRPr="00025223" w:rsidRDefault="001E1170" w:rsidP="00287EA4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MX"/>
        </w:rPr>
      </w:pPr>
      <w:r w:rsidRPr="00025223">
        <w:rPr>
          <w:rFonts w:ascii="Arial" w:hAnsi="Arial" w:cs="Arial"/>
          <w:color w:val="000000"/>
          <w:lang w:val="es-MX"/>
        </w:rPr>
        <w:t>Sistemas de aseguramiento de la calidad</w:t>
      </w:r>
    </w:p>
    <w:p w:rsidR="00025223" w:rsidRDefault="00CA160C" w:rsidP="00377333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Buenas prácticas de producción de transformación y agregación de valor</w:t>
      </w:r>
    </w:p>
    <w:p w:rsidR="00025223" w:rsidRPr="00025223" w:rsidRDefault="00025223" w:rsidP="00377333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MX"/>
        </w:rPr>
      </w:pPr>
      <w:r w:rsidRPr="00025223">
        <w:rPr>
          <w:rFonts w:ascii="Arial" w:hAnsi="Arial" w:cs="Arial"/>
          <w:color w:val="000000"/>
          <w:lang w:val="es-MX"/>
        </w:rPr>
        <w:t>Gerenciamiento del sistema agroindustrial</w:t>
      </w:r>
    </w:p>
    <w:p w:rsidR="00025223" w:rsidRPr="00025223" w:rsidRDefault="00025223" w:rsidP="00025223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Productividad y competitividad</w:t>
      </w:r>
    </w:p>
    <w:p w:rsidR="00C96EB2" w:rsidRDefault="00C96EB2" w:rsidP="00C96EB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A160C" w:rsidRDefault="00CA160C" w:rsidP="00C96EB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A160C" w:rsidRDefault="00CA160C" w:rsidP="00C96EB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6EB2" w:rsidRPr="00C96EB2" w:rsidRDefault="00C96EB2" w:rsidP="0010642E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96EB2">
        <w:rPr>
          <w:rFonts w:ascii="Arial" w:hAnsi="Arial" w:cs="Arial"/>
          <w:b/>
          <w:bCs/>
          <w:sz w:val="24"/>
          <w:szCs w:val="24"/>
        </w:rPr>
        <w:t>Sistemas De Comercialización De Productos A</w:t>
      </w:r>
      <w:r>
        <w:rPr>
          <w:rFonts w:ascii="Arial" w:hAnsi="Arial" w:cs="Arial"/>
          <w:b/>
          <w:bCs/>
          <w:sz w:val="24"/>
          <w:szCs w:val="24"/>
        </w:rPr>
        <w:t>gropecuarios Y Agroindustriales</w:t>
      </w:r>
    </w:p>
    <w:p w:rsidR="00C96EB2" w:rsidRDefault="00C96EB2" w:rsidP="00C96EB2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C96EB2" w:rsidRPr="00C96EB2" w:rsidRDefault="00C96EB2" w:rsidP="00C96EB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Definido </w:t>
      </w:r>
      <w:r w:rsidRPr="00C96EB2">
        <w:rPr>
          <w:rFonts w:ascii="Arial" w:hAnsi="Arial" w:cs="Arial"/>
          <w:bCs/>
          <w:sz w:val="24"/>
          <w:szCs w:val="24"/>
        </w:rPr>
        <w:t xml:space="preserve">como la </w:t>
      </w:r>
      <w:r w:rsidRPr="00C96EB2">
        <w:rPr>
          <w:rFonts w:ascii="Arial" w:hAnsi="Arial" w:cs="Arial"/>
          <w:sz w:val="24"/>
          <w:szCs w:val="24"/>
        </w:rPr>
        <w:t>transferencia de la propiedad de los productos articulándose al con el sistema de producción agropecuaria y/o el sistema agroindustrial para la agregación de valor con el consumidor final de forma directa o indirecta, estudiando las transferencias entre los distintos integrantes de la cadena agroindustrial en su conjunto</w:t>
      </w:r>
    </w:p>
    <w:p w:rsidR="00C71DD3" w:rsidRDefault="00C71DD3" w:rsidP="00C71DD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50981" w:rsidRDefault="00050981" w:rsidP="00050981">
      <w:pPr>
        <w:pStyle w:val="Sinespaciado"/>
        <w:ind w:left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Sublíneas</w:t>
      </w:r>
      <w:proofErr w:type="spellEnd"/>
    </w:p>
    <w:p w:rsidR="0010642E" w:rsidRDefault="0010642E" w:rsidP="00C71DD3">
      <w:pPr>
        <w:pStyle w:val="Sinespaciad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10642E" w:rsidRDefault="0010642E" w:rsidP="0010642E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Articulación de los eslabones del sistema agroindustrial </w:t>
      </w:r>
    </w:p>
    <w:p w:rsidR="0010642E" w:rsidRDefault="0010642E" w:rsidP="0010642E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Estudios de mercado regionales, nacionales e internacionales</w:t>
      </w:r>
    </w:p>
    <w:p w:rsidR="0010642E" w:rsidRDefault="0010642E" w:rsidP="0010642E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Comportamiento del consumidor</w:t>
      </w:r>
    </w:p>
    <w:p w:rsidR="0010642E" w:rsidRDefault="0010642E" w:rsidP="0010642E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Logística y almacenamiento</w:t>
      </w:r>
    </w:p>
    <w:sectPr w:rsidR="0010642E" w:rsidSect="003D496E">
      <w:headerReference w:type="default" r:id="rId8"/>
      <w:pgSz w:w="12242" w:h="15842" w:code="1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8E" w:rsidRDefault="009A4D8E">
      <w:r>
        <w:separator/>
      </w:r>
    </w:p>
  </w:endnote>
  <w:endnote w:type="continuationSeparator" w:id="0">
    <w:p w:rsidR="009A4D8E" w:rsidRDefault="009A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8E" w:rsidRDefault="009A4D8E">
      <w:r>
        <w:separator/>
      </w:r>
    </w:p>
  </w:footnote>
  <w:footnote w:type="continuationSeparator" w:id="0">
    <w:p w:rsidR="009A4D8E" w:rsidRDefault="009A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2D" w:rsidRDefault="00780D98"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-126365</wp:posOffset>
          </wp:positionV>
          <wp:extent cx="1476375" cy="1077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S_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07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5A" w:rsidRDefault="001944A0" w:rsidP="005A4E5A">
    <w:pPr>
      <w:pStyle w:val="Encabezado"/>
      <w:tabs>
        <w:tab w:val="left" w:pos="5068"/>
      </w:tabs>
      <w:rPr>
        <w:b/>
      </w:rPr>
    </w:pPr>
    <w:r w:rsidRPr="001944A0">
      <w:rPr>
        <w:b/>
      </w:rPr>
      <w:t xml:space="preserve">GRUPO DE INVESTIGACIÓN </w:t>
    </w:r>
    <w:r w:rsidR="005A4E5A">
      <w:rPr>
        <w:b/>
      </w:rPr>
      <w:t>DE GESTION AGROINDUSTRIAL</w:t>
    </w:r>
  </w:p>
  <w:p w:rsidR="00F32018" w:rsidRDefault="00F32018" w:rsidP="005A4E5A">
    <w:pPr>
      <w:pStyle w:val="Encabezado"/>
      <w:tabs>
        <w:tab w:val="left" w:pos="5068"/>
      </w:tabs>
      <w:rPr>
        <w:b/>
      </w:rPr>
    </w:pPr>
  </w:p>
  <w:p w:rsidR="005A4E5A" w:rsidRPr="001944A0" w:rsidRDefault="005A4E5A" w:rsidP="005A4E5A">
    <w:pPr>
      <w:pStyle w:val="Encabezado"/>
      <w:tabs>
        <w:tab w:val="left" w:pos="5068"/>
      </w:tabs>
      <w:rPr>
        <w:b/>
      </w:rPr>
    </w:pPr>
    <w:r>
      <w:rPr>
        <w:b/>
      </w:rPr>
      <w:t>GIGA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2BE"/>
    <w:multiLevelType w:val="hybridMultilevel"/>
    <w:tmpl w:val="92CE55D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232E27"/>
    <w:multiLevelType w:val="hybridMultilevel"/>
    <w:tmpl w:val="C2C6A0C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088"/>
    <w:multiLevelType w:val="hybridMultilevel"/>
    <w:tmpl w:val="ADC29686"/>
    <w:lvl w:ilvl="0" w:tplc="C4300650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C567D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A1D5E10"/>
    <w:multiLevelType w:val="hybridMultilevel"/>
    <w:tmpl w:val="8632A7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1D694A"/>
    <w:multiLevelType w:val="hybridMultilevel"/>
    <w:tmpl w:val="24C2AC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63"/>
    <w:rsid w:val="00020F9E"/>
    <w:rsid w:val="00021C11"/>
    <w:rsid w:val="00025223"/>
    <w:rsid w:val="000270DE"/>
    <w:rsid w:val="00032704"/>
    <w:rsid w:val="00036A81"/>
    <w:rsid w:val="00046581"/>
    <w:rsid w:val="00050981"/>
    <w:rsid w:val="00055B34"/>
    <w:rsid w:val="00066E59"/>
    <w:rsid w:val="00082B62"/>
    <w:rsid w:val="00097381"/>
    <w:rsid w:val="000A2EAC"/>
    <w:rsid w:val="000A3959"/>
    <w:rsid w:val="000C102C"/>
    <w:rsid w:val="000C19DE"/>
    <w:rsid w:val="000D175B"/>
    <w:rsid w:val="000E425B"/>
    <w:rsid w:val="000E42FC"/>
    <w:rsid w:val="0010642E"/>
    <w:rsid w:val="001077AA"/>
    <w:rsid w:val="00111BFB"/>
    <w:rsid w:val="001174B2"/>
    <w:rsid w:val="00123302"/>
    <w:rsid w:val="001519B8"/>
    <w:rsid w:val="001618EE"/>
    <w:rsid w:val="00161CFE"/>
    <w:rsid w:val="00176903"/>
    <w:rsid w:val="001814B7"/>
    <w:rsid w:val="0018415B"/>
    <w:rsid w:val="001944A0"/>
    <w:rsid w:val="001D748B"/>
    <w:rsid w:val="001E0F0A"/>
    <w:rsid w:val="001E1170"/>
    <w:rsid w:val="001E1C3A"/>
    <w:rsid w:val="00202126"/>
    <w:rsid w:val="00211896"/>
    <w:rsid w:val="002124CD"/>
    <w:rsid w:val="00214C13"/>
    <w:rsid w:val="00237093"/>
    <w:rsid w:val="0025145F"/>
    <w:rsid w:val="00263803"/>
    <w:rsid w:val="00266924"/>
    <w:rsid w:val="00283E13"/>
    <w:rsid w:val="0028557F"/>
    <w:rsid w:val="002977BA"/>
    <w:rsid w:val="002B33B2"/>
    <w:rsid w:val="002B51CD"/>
    <w:rsid w:val="002B7E4E"/>
    <w:rsid w:val="002C1FB9"/>
    <w:rsid w:val="002C58C8"/>
    <w:rsid w:val="002D0AF4"/>
    <w:rsid w:val="002D5B46"/>
    <w:rsid w:val="002D7432"/>
    <w:rsid w:val="002E2A51"/>
    <w:rsid w:val="002E6847"/>
    <w:rsid w:val="002F1E22"/>
    <w:rsid w:val="00314FCD"/>
    <w:rsid w:val="00331842"/>
    <w:rsid w:val="0033511C"/>
    <w:rsid w:val="00355DFD"/>
    <w:rsid w:val="00392D6C"/>
    <w:rsid w:val="003A6E55"/>
    <w:rsid w:val="003A7C56"/>
    <w:rsid w:val="003C2ADC"/>
    <w:rsid w:val="003C340B"/>
    <w:rsid w:val="003D496E"/>
    <w:rsid w:val="003D4CBC"/>
    <w:rsid w:val="003D6B6F"/>
    <w:rsid w:val="003E4DDC"/>
    <w:rsid w:val="003F73D0"/>
    <w:rsid w:val="0040191E"/>
    <w:rsid w:val="0040306C"/>
    <w:rsid w:val="004272D3"/>
    <w:rsid w:val="00431696"/>
    <w:rsid w:val="0044304B"/>
    <w:rsid w:val="0045319D"/>
    <w:rsid w:val="00461BFE"/>
    <w:rsid w:val="00462D36"/>
    <w:rsid w:val="00464CCD"/>
    <w:rsid w:val="00492237"/>
    <w:rsid w:val="004923B4"/>
    <w:rsid w:val="004A59E4"/>
    <w:rsid w:val="004D4558"/>
    <w:rsid w:val="004E2DC3"/>
    <w:rsid w:val="005149B7"/>
    <w:rsid w:val="00550B30"/>
    <w:rsid w:val="00550F63"/>
    <w:rsid w:val="00552754"/>
    <w:rsid w:val="00554458"/>
    <w:rsid w:val="0056405B"/>
    <w:rsid w:val="00573223"/>
    <w:rsid w:val="00580E4E"/>
    <w:rsid w:val="00587F12"/>
    <w:rsid w:val="00595A9A"/>
    <w:rsid w:val="005A4E5A"/>
    <w:rsid w:val="005B0CFF"/>
    <w:rsid w:val="005B3F41"/>
    <w:rsid w:val="005B7E07"/>
    <w:rsid w:val="005C76B1"/>
    <w:rsid w:val="005C779B"/>
    <w:rsid w:val="005E0191"/>
    <w:rsid w:val="005E404D"/>
    <w:rsid w:val="00601D7C"/>
    <w:rsid w:val="00603799"/>
    <w:rsid w:val="006157BB"/>
    <w:rsid w:val="00627D55"/>
    <w:rsid w:val="00660000"/>
    <w:rsid w:val="006867BB"/>
    <w:rsid w:val="006C3D02"/>
    <w:rsid w:val="006C6038"/>
    <w:rsid w:val="006D0C29"/>
    <w:rsid w:val="006E42E9"/>
    <w:rsid w:val="006E4BA8"/>
    <w:rsid w:val="006F1F87"/>
    <w:rsid w:val="007018DC"/>
    <w:rsid w:val="00701C4D"/>
    <w:rsid w:val="00723B78"/>
    <w:rsid w:val="00730FE1"/>
    <w:rsid w:val="00737F36"/>
    <w:rsid w:val="00746789"/>
    <w:rsid w:val="00764281"/>
    <w:rsid w:val="00772B33"/>
    <w:rsid w:val="00780D98"/>
    <w:rsid w:val="00790B9D"/>
    <w:rsid w:val="007927DC"/>
    <w:rsid w:val="00794AD2"/>
    <w:rsid w:val="007A1F2A"/>
    <w:rsid w:val="007B21D8"/>
    <w:rsid w:val="007C0399"/>
    <w:rsid w:val="007D3EE2"/>
    <w:rsid w:val="007E4F0D"/>
    <w:rsid w:val="007F1361"/>
    <w:rsid w:val="007F5B9F"/>
    <w:rsid w:val="008024B6"/>
    <w:rsid w:val="00807921"/>
    <w:rsid w:val="0081513A"/>
    <w:rsid w:val="00816C2D"/>
    <w:rsid w:val="00823688"/>
    <w:rsid w:val="00826ED4"/>
    <w:rsid w:val="00847401"/>
    <w:rsid w:val="0085256A"/>
    <w:rsid w:val="008525D1"/>
    <w:rsid w:val="00863FC9"/>
    <w:rsid w:val="00887233"/>
    <w:rsid w:val="008A254B"/>
    <w:rsid w:val="008A32C0"/>
    <w:rsid w:val="008E2BA6"/>
    <w:rsid w:val="008E7EE4"/>
    <w:rsid w:val="008F02CF"/>
    <w:rsid w:val="008F1410"/>
    <w:rsid w:val="00924DFC"/>
    <w:rsid w:val="00934350"/>
    <w:rsid w:val="00936698"/>
    <w:rsid w:val="00940BDE"/>
    <w:rsid w:val="00940E57"/>
    <w:rsid w:val="00953E52"/>
    <w:rsid w:val="0096546C"/>
    <w:rsid w:val="0098567E"/>
    <w:rsid w:val="009936F5"/>
    <w:rsid w:val="009A0947"/>
    <w:rsid w:val="009A0AF9"/>
    <w:rsid w:val="009A3443"/>
    <w:rsid w:val="009A4D8E"/>
    <w:rsid w:val="009C49BC"/>
    <w:rsid w:val="009D4DD5"/>
    <w:rsid w:val="009E556C"/>
    <w:rsid w:val="00A01E25"/>
    <w:rsid w:val="00A11012"/>
    <w:rsid w:val="00A4193B"/>
    <w:rsid w:val="00A53875"/>
    <w:rsid w:val="00A569AE"/>
    <w:rsid w:val="00A60401"/>
    <w:rsid w:val="00A61057"/>
    <w:rsid w:val="00A622AB"/>
    <w:rsid w:val="00A70655"/>
    <w:rsid w:val="00A751FC"/>
    <w:rsid w:val="00A913B9"/>
    <w:rsid w:val="00AA3FA3"/>
    <w:rsid w:val="00AD1860"/>
    <w:rsid w:val="00AD1E01"/>
    <w:rsid w:val="00AD4658"/>
    <w:rsid w:val="00AD65F1"/>
    <w:rsid w:val="00B014A6"/>
    <w:rsid w:val="00B01DFA"/>
    <w:rsid w:val="00B1524C"/>
    <w:rsid w:val="00B32830"/>
    <w:rsid w:val="00B357F5"/>
    <w:rsid w:val="00B3743E"/>
    <w:rsid w:val="00B418CF"/>
    <w:rsid w:val="00B4692D"/>
    <w:rsid w:val="00B62642"/>
    <w:rsid w:val="00B65477"/>
    <w:rsid w:val="00B65FA4"/>
    <w:rsid w:val="00B66EB4"/>
    <w:rsid w:val="00B7140E"/>
    <w:rsid w:val="00B73BCA"/>
    <w:rsid w:val="00B85AA9"/>
    <w:rsid w:val="00BA1DDD"/>
    <w:rsid w:val="00BA3037"/>
    <w:rsid w:val="00BA5964"/>
    <w:rsid w:val="00BD17CA"/>
    <w:rsid w:val="00C12FB6"/>
    <w:rsid w:val="00C40038"/>
    <w:rsid w:val="00C41A55"/>
    <w:rsid w:val="00C44A9B"/>
    <w:rsid w:val="00C457CA"/>
    <w:rsid w:val="00C465AF"/>
    <w:rsid w:val="00C556BE"/>
    <w:rsid w:val="00C563FC"/>
    <w:rsid w:val="00C71DD3"/>
    <w:rsid w:val="00C913FB"/>
    <w:rsid w:val="00C918D2"/>
    <w:rsid w:val="00C95970"/>
    <w:rsid w:val="00C96EB2"/>
    <w:rsid w:val="00CA084B"/>
    <w:rsid w:val="00CA160C"/>
    <w:rsid w:val="00CC3C96"/>
    <w:rsid w:val="00CD424D"/>
    <w:rsid w:val="00D17F17"/>
    <w:rsid w:val="00D26346"/>
    <w:rsid w:val="00D51BA0"/>
    <w:rsid w:val="00D7408D"/>
    <w:rsid w:val="00D75C74"/>
    <w:rsid w:val="00D83B91"/>
    <w:rsid w:val="00DC492A"/>
    <w:rsid w:val="00DC592A"/>
    <w:rsid w:val="00DD32E7"/>
    <w:rsid w:val="00DD3E48"/>
    <w:rsid w:val="00DD6722"/>
    <w:rsid w:val="00DF2AD3"/>
    <w:rsid w:val="00DF3FD9"/>
    <w:rsid w:val="00E1161B"/>
    <w:rsid w:val="00E1183A"/>
    <w:rsid w:val="00E558DC"/>
    <w:rsid w:val="00E60435"/>
    <w:rsid w:val="00E65581"/>
    <w:rsid w:val="00E70EFD"/>
    <w:rsid w:val="00E75214"/>
    <w:rsid w:val="00E75CF6"/>
    <w:rsid w:val="00E76C32"/>
    <w:rsid w:val="00E81970"/>
    <w:rsid w:val="00E906C1"/>
    <w:rsid w:val="00E95C62"/>
    <w:rsid w:val="00EC6B14"/>
    <w:rsid w:val="00ED3E83"/>
    <w:rsid w:val="00EF15C6"/>
    <w:rsid w:val="00EF608E"/>
    <w:rsid w:val="00F0380B"/>
    <w:rsid w:val="00F27359"/>
    <w:rsid w:val="00F32018"/>
    <w:rsid w:val="00F340BC"/>
    <w:rsid w:val="00F44C18"/>
    <w:rsid w:val="00F51D79"/>
    <w:rsid w:val="00F5290B"/>
    <w:rsid w:val="00F57BB9"/>
    <w:rsid w:val="00F6727D"/>
    <w:rsid w:val="00F72501"/>
    <w:rsid w:val="00F7338C"/>
    <w:rsid w:val="00F865E1"/>
    <w:rsid w:val="00F90B34"/>
    <w:rsid w:val="00FA70CD"/>
    <w:rsid w:val="00FF46B7"/>
    <w:rsid w:val="17A6E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B0E5AE8-C1CE-4679-90CF-1C52FE30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55"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C96EB2"/>
    <w:pPr>
      <w:keepNext/>
      <w:outlineLvl w:val="0"/>
    </w:pPr>
    <w:rPr>
      <w:rFonts w:ascii="Arial" w:hAnsi="Arial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23B4"/>
    <w:pPr>
      <w:tabs>
        <w:tab w:val="center" w:pos="4252"/>
        <w:tab w:val="right" w:pos="8504"/>
      </w:tabs>
      <w:jc w:val="center"/>
    </w:pPr>
    <w:rPr>
      <w:rFonts w:ascii="Arial" w:hAnsi="Arial"/>
      <w:sz w:val="20"/>
    </w:rPr>
  </w:style>
  <w:style w:type="paragraph" w:styleId="Piedepgina">
    <w:name w:val="footer"/>
    <w:basedOn w:val="Normal"/>
    <w:rsid w:val="00550F6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C58C8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4923B4"/>
    <w:rPr>
      <w:rFonts w:ascii="Arial" w:hAnsi="Arial"/>
      <w:szCs w:val="24"/>
      <w:lang w:val="es-CO" w:eastAsia="es-ES" w:bidi="ar-SA"/>
    </w:rPr>
  </w:style>
  <w:style w:type="paragraph" w:styleId="Textodeglobo">
    <w:name w:val="Balloon Text"/>
    <w:basedOn w:val="Normal"/>
    <w:link w:val="TextodegloboCar"/>
    <w:rsid w:val="003A7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7C56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7E4F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8557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96E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7D3CAAA0841A4BBA12E828F65BF026" ma:contentTypeVersion="8" ma:contentTypeDescription="Crear nuevo documento." ma:contentTypeScope="" ma:versionID="236fcdc882d4f9b9063653f851534844">
  <xsd:schema xmlns:xsd="http://www.w3.org/2001/XMLSchema" xmlns:xs="http://www.w3.org/2001/XMLSchema" xmlns:p="http://schemas.microsoft.com/office/2006/metadata/properties" xmlns:ns2="773b7f24-9339-4348-8409-bfd55c94a743" xmlns:ns3="825eee5a-2ba0-4e5f-976a-2379241c4cee" targetNamespace="http://schemas.microsoft.com/office/2006/metadata/properties" ma:root="true" ma:fieldsID="8870e86ccb1540dd6e99f30b3380d9e9" ns2:_="" ns3:_="">
    <xsd:import namespace="773b7f24-9339-4348-8409-bfd55c94a743"/>
    <xsd:import namespace="825eee5a-2ba0-4e5f-976a-2379241c4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7f24-9339-4348-8409-bfd55c94a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eee5a-2ba0-4e5f-976a-2379241c4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2461A-3482-485C-9FC0-4A9145E6B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E31E0-D037-4F5D-A606-C405D01D77F1}"/>
</file>

<file path=customXml/itemProps3.xml><?xml version="1.0" encoding="utf-8"?>
<ds:datastoreItem xmlns:ds="http://schemas.openxmlformats.org/officeDocument/2006/customXml" ds:itemID="{5985E606-066D-483D-B40B-7E70CCF2EAC9}"/>
</file>

<file path=customXml/itemProps4.xml><?xml version="1.0" encoding="utf-8"?>
<ds:datastoreItem xmlns:ds="http://schemas.openxmlformats.org/officeDocument/2006/customXml" ds:itemID="{0AAB9AA2-9896-4148-A335-208C31BCF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usuario</cp:lastModifiedBy>
  <cp:revision>3</cp:revision>
  <cp:lastPrinted>2012-06-04T16:42:00Z</cp:lastPrinted>
  <dcterms:created xsi:type="dcterms:W3CDTF">2016-06-02T02:36:00Z</dcterms:created>
  <dcterms:modified xsi:type="dcterms:W3CDTF">2016-06-02T20:11:00Z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0x010100807D3CAAA0841A4BBA12E828F65BF026</vt:lpwstr>
  </property>
</Properties>
</file>